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EA3FAD">
      <w:pPr>
        <w:jc w:val="center"/>
        <w:rPr>
          <w:rFonts w:hint="eastAsia" w:asciiTheme="minorEastAsia" w:hAnsiTheme="minorEastAsia" w:eastAsiaTheme="minorEastAsia" w:cstheme="minorEastAsia"/>
          <w:b/>
          <w:sz w:val="44"/>
          <w:szCs w:val="44"/>
          <w:lang w:eastAsia="zh-CN"/>
        </w:rPr>
      </w:pPr>
      <w:r>
        <w:rPr>
          <w:rFonts w:hint="eastAsia" w:asciiTheme="minorEastAsia" w:hAnsiTheme="minorEastAsia" w:eastAsiaTheme="minorEastAsia" w:cstheme="minorEastAsia"/>
          <w:b/>
          <w:sz w:val="44"/>
          <w:szCs w:val="44"/>
          <w:lang w:eastAsia="zh-CN"/>
        </w:rPr>
        <w:t>中国共产党广元市委党校文印室</w:t>
      </w:r>
    </w:p>
    <w:p w14:paraId="64DDB053">
      <w:pPr>
        <w:jc w:val="center"/>
        <w:rPr>
          <w:rFonts w:hint="eastAsia" w:asciiTheme="minorEastAsia" w:hAnsiTheme="minorEastAsia" w:eastAsiaTheme="minorEastAsia" w:cstheme="minorEastAsia"/>
          <w:b/>
          <w:sz w:val="44"/>
          <w:szCs w:val="44"/>
          <w:lang w:eastAsia="zh-CN"/>
        </w:rPr>
      </w:pPr>
      <w:r>
        <w:rPr>
          <w:rFonts w:hint="eastAsia" w:asciiTheme="minorEastAsia" w:hAnsiTheme="minorEastAsia" w:eastAsiaTheme="minorEastAsia" w:cstheme="minorEastAsia"/>
          <w:b/>
          <w:sz w:val="44"/>
          <w:szCs w:val="44"/>
          <w:lang w:eastAsia="zh-CN"/>
        </w:rPr>
        <w:t>委托经营服务项目</w:t>
      </w:r>
    </w:p>
    <w:p w14:paraId="0F2BC139">
      <w:pPr>
        <w:pStyle w:val="2"/>
        <w:rPr>
          <w:rFonts w:hint="eastAsia" w:asciiTheme="minorEastAsia" w:hAnsiTheme="minorEastAsia" w:eastAsiaTheme="minorEastAsia" w:cstheme="minorEastAsia"/>
          <w:b/>
          <w:sz w:val="44"/>
          <w:szCs w:val="44"/>
        </w:rPr>
      </w:pPr>
    </w:p>
    <w:p w14:paraId="3625973B">
      <w:pPr>
        <w:pStyle w:val="16"/>
        <w:ind w:firstLine="210"/>
        <w:rPr>
          <w:rFonts w:hint="eastAsia" w:asciiTheme="minorEastAsia" w:hAnsiTheme="minorEastAsia" w:eastAsiaTheme="minorEastAsia" w:cstheme="minorEastAsia"/>
        </w:rPr>
      </w:pPr>
    </w:p>
    <w:p w14:paraId="02444DB2">
      <w:pPr>
        <w:pStyle w:val="2"/>
        <w:rPr>
          <w:rFonts w:hint="eastAsia" w:asciiTheme="minorEastAsia" w:hAnsiTheme="minorEastAsia" w:eastAsiaTheme="minorEastAsia" w:cstheme="minorEastAsia"/>
        </w:rPr>
      </w:pPr>
    </w:p>
    <w:p w14:paraId="65784B4D">
      <w:pPr>
        <w:jc w:val="center"/>
        <w:rPr>
          <w:rFonts w:hint="eastAsia" w:asciiTheme="minorEastAsia" w:hAnsiTheme="minorEastAsia" w:eastAsiaTheme="minorEastAsia" w:cstheme="minorEastAsia"/>
          <w:b/>
          <w:sz w:val="52"/>
          <w:szCs w:val="52"/>
        </w:rPr>
      </w:pPr>
      <w:r>
        <w:rPr>
          <w:rFonts w:hint="eastAsia" w:asciiTheme="minorEastAsia" w:hAnsiTheme="minorEastAsia" w:eastAsiaTheme="minorEastAsia" w:cstheme="minorEastAsia"/>
          <w:b/>
          <w:sz w:val="52"/>
          <w:szCs w:val="52"/>
        </w:rPr>
        <w:t>竞</w:t>
      </w:r>
    </w:p>
    <w:p w14:paraId="7AA63AAC">
      <w:pPr>
        <w:jc w:val="center"/>
        <w:rPr>
          <w:rFonts w:hint="eastAsia" w:asciiTheme="minorEastAsia" w:hAnsiTheme="minorEastAsia" w:eastAsiaTheme="minorEastAsia" w:cstheme="minorEastAsia"/>
          <w:b/>
          <w:sz w:val="52"/>
          <w:szCs w:val="52"/>
        </w:rPr>
      </w:pPr>
      <w:r>
        <w:rPr>
          <w:rFonts w:hint="eastAsia" w:asciiTheme="minorEastAsia" w:hAnsiTheme="minorEastAsia" w:eastAsiaTheme="minorEastAsia" w:cstheme="minorEastAsia"/>
          <w:b/>
          <w:sz w:val="52"/>
          <w:szCs w:val="52"/>
        </w:rPr>
        <w:t>争</w:t>
      </w:r>
    </w:p>
    <w:p w14:paraId="181A6739">
      <w:pPr>
        <w:jc w:val="center"/>
        <w:rPr>
          <w:rFonts w:hint="eastAsia" w:asciiTheme="minorEastAsia" w:hAnsiTheme="minorEastAsia" w:eastAsiaTheme="minorEastAsia" w:cstheme="minorEastAsia"/>
          <w:b/>
          <w:sz w:val="52"/>
          <w:szCs w:val="52"/>
        </w:rPr>
      </w:pPr>
      <w:r>
        <w:rPr>
          <w:rFonts w:hint="eastAsia" w:asciiTheme="minorEastAsia" w:hAnsiTheme="minorEastAsia" w:eastAsiaTheme="minorEastAsia" w:cstheme="minorEastAsia"/>
          <w:b/>
          <w:sz w:val="52"/>
          <w:szCs w:val="52"/>
        </w:rPr>
        <w:t>性</w:t>
      </w:r>
    </w:p>
    <w:p w14:paraId="1887CB06">
      <w:pPr>
        <w:jc w:val="center"/>
        <w:rPr>
          <w:rFonts w:hint="eastAsia" w:asciiTheme="minorEastAsia" w:hAnsiTheme="minorEastAsia" w:eastAsiaTheme="minorEastAsia" w:cstheme="minorEastAsia"/>
          <w:b/>
          <w:sz w:val="52"/>
          <w:szCs w:val="52"/>
        </w:rPr>
      </w:pPr>
      <w:r>
        <w:rPr>
          <w:rFonts w:hint="eastAsia" w:asciiTheme="minorEastAsia" w:hAnsiTheme="minorEastAsia" w:eastAsiaTheme="minorEastAsia" w:cstheme="minorEastAsia"/>
          <w:b/>
          <w:sz w:val="52"/>
          <w:szCs w:val="52"/>
        </w:rPr>
        <w:t>磋</w:t>
      </w:r>
    </w:p>
    <w:p w14:paraId="129789F3">
      <w:pPr>
        <w:jc w:val="center"/>
        <w:rPr>
          <w:rFonts w:hint="eastAsia" w:asciiTheme="minorEastAsia" w:hAnsiTheme="minorEastAsia" w:eastAsiaTheme="minorEastAsia" w:cstheme="minorEastAsia"/>
          <w:b/>
          <w:sz w:val="52"/>
          <w:szCs w:val="52"/>
        </w:rPr>
      </w:pPr>
      <w:r>
        <w:rPr>
          <w:rFonts w:hint="eastAsia" w:asciiTheme="minorEastAsia" w:hAnsiTheme="minorEastAsia" w:eastAsiaTheme="minorEastAsia" w:cstheme="minorEastAsia"/>
          <w:b/>
          <w:sz w:val="52"/>
          <w:szCs w:val="52"/>
        </w:rPr>
        <w:t>商</w:t>
      </w:r>
    </w:p>
    <w:p w14:paraId="47AA4B99">
      <w:pPr>
        <w:jc w:val="center"/>
        <w:rPr>
          <w:rFonts w:hint="eastAsia" w:asciiTheme="minorEastAsia" w:hAnsiTheme="minorEastAsia" w:eastAsiaTheme="minorEastAsia" w:cstheme="minorEastAsia"/>
          <w:b/>
          <w:sz w:val="52"/>
          <w:szCs w:val="52"/>
        </w:rPr>
      </w:pPr>
      <w:r>
        <w:rPr>
          <w:rFonts w:hint="eastAsia" w:asciiTheme="minorEastAsia" w:hAnsiTheme="minorEastAsia" w:eastAsiaTheme="minorEastAsia" w:cstheme="minorEastAsia"/>
          <w:b/>
          <w:sz w:val="52"/>
          <w:szCs w:val="52"/>
        </w:rPr>
        <w:t>文</w:t>
      </w:r>
    </w:p>
    <w:p w14:paraId="1A3D7571">
      <w:pPr>
        <w:jc w:val="center"/>
        <w:rPr>
          <w:rFonts w:hint="eastAsia" w:asciiTheme="minorEastAsia" w:hAnsiTheme="minorEastAsia" w:eastAsiaTheme="minorEastAsia" w:cstheme="minorEastAsia"/>
          <w:b/>
          <w:sz w:val="52"/>
          <w:szCs w:val="52"/>
        </w:rPr>
      </w:pPr>
      <w:r>
        <w:rPr>
          <w:rFonts w:hint="eastAsia" w:asciiTheme="minorEastAsia" w:hAnsiTheme="minorEastAsia" w:eastAsiaTheme="minorEastAsia" w:cstheme="minorEastAsia"/>
          <w:b/>
          <w:sz w:val="52"/>
          <w:szCs w:val="52"/>
        </w:rPr>
        <w:t>件</w:t>
      </w:r>
    </w:p>
    <w:p w14:paraId="42FABA04">
      <w:pPr>
        <w:pStyle w:val="2"/>
        <w:rPr>
          <w:rFonts w:hint="eastAsia" w:asciiTheme="minorEastAsia" w:hAnsiTheme="minorEastAsia" w:eastAsiaTheme="minorEastAsia" w:cstheme="minorEastAsia"/>
          <w:b/>
          <w:sz w:val="52"/>
          <w:szCs w:val="52"/>
        </w:rPr>
      </w:pPr>
    </w:p>
    <w:p w14:paraId="60EFD796">
      <w:pPr>
        <w:pStyle w:val="2"/>
        <w:rPr>
          <w:rFonts w:hint="eastAsia" w:asciiTheme="minorEastAsia" w:hAnsiTheme="minorEastAsia" w:eastAsiaTheme="minorEastAsia" w:cstheme="minorEastAsia"/>
        </w:rPr>
      </w:pPr>
    </w:p>
    <w:p w14:paraId="5AE43D88">
      <w:pPr>
        <w:spacing w:line="240" w:lineRule="atLeast"/>
        <w:jc w:val="center"/>
        <w:rPr>
          <w:rFonts w:hint="eastAsia" w:asciiTheme="minorEastAsia" w:hAnsiTheme="minorEastAsia" w:eastAsiaTheme="minorEastAsia" w:cstheme="minorEastAsia"/>
          <w:b/>
          <w:sz w:val="30"/>
          <w:szCs w:val="30"/>
          <w:lang w:eastAsia="zh-CN"/>
        </w:rPr>
      </w:pPr>
      <w:r>
        <w:rPr>
          <w:rFonts w:hint="eastAsia" w:asciiTheme="minorEastAsia" w:hAnsiTheme="minorEastAsia" w:eastAsiaTheme="minorEastAsia" w:cstheme="minorEastAsia"/>
          <w:b/>
          <w:sz w:val="30"/>
          <w:szCs w:val="30"/>
        </w:rPr>
        <w:t>采购单位：</w:t>
      </w:r>
      <w:r>
        <w:rPr>
          <w:rFonts w:hint="eastAsia" w:asciiTheme="minorEastAsia" w:hAnsiTheme="minorEastAsia" w:eastAsiaTheme="minorEastAsia" w:cstheme="minorEastAsia"/>
          <w:b/>
          <w:sz w:val="30"/>
          <w:szCs w:val="30"/>
          <w:lang w:eastAsia="zh-CN"/>
        </w:rPr>
        <w:t>中国共产党广元市委党校</w:t>
      </w:r>
    </w:p>
    <w:p w14:paraId="67391E98">
      <w:pPr>
        <w:pStyle w:val="5"/>
        <w:keepNext w:val="0"/>
        <w:keepLines w:val="0"/>
        <w:spacing w:line="360" w:lineRule="exact"/>
        <w:jc w:val="center"/>
        <w:rPr>
          <w:rFonts w:hint="eastAsia" w:asciiTheme="minorEastAsia" w:hAnsiTheme="minorEastAsia" w:eastAsiaTheme="minorEastAsia" w:cstheme="minorEastAsia"/>
          <w:bCs w:val="0"/>
          <w:sz w:val="30"/>
          <w:szCs w:val="30"/>
        </w:rPr>
      </w:pPr>
      <w:r>
        <w:rPr>
          <w:rFonts w:hint="eastAsia" w:asciiTheme="minorEastAsia" w:hAnsiTheme="minorEastAsia" w:eastAsiaTheme="minorEastAsia" w:cstheme="minorEastAsia"/>
          <w:bCs w:val="0"/>
          <w:sz w:val="30"/>
          <w:szCs w:val="30"/>
        </w:rPr>
        <w:t>2026年</w:t>
      </w:r>
      <w:r>
        <w:rPr>
          <w:rFonts w:hint="eastAsia" w:asciiTheme="minorEastAsia" w:hAnsiTheme="minorEastAsia" w:eastAsiaTheme="minorEastAsia" w:cstheme="minorEastAsia"/>
          <w:bCs w:val="0"/>
          <w:sz w:val="30"/>
          <w:szCs w:val="30"/>
          <w:lang w:val="en-US" w:eastAsia="zh-CN"/>
        </w:rPr>
        <w:t>8</w:t>
      </w:r>
      <w:r>
        <w:rPr>
          <w:rFonts w:hint="eastAsia" w:asciiTheme="minorEastAsia" w:hAnsiTheme="minorEastAsia" w:eastAsiaTheme="minorEastAsia" w:cstheme="minorEastAsia"/>
          <w:bCs w:val="0"/>
          <w:sz w:val="30"/>
          <w:szCs w:val="30"/>
        </w:rPr>
        <w:t>月</w:t>
      </w:r>
    </w:p>
    <w:p w14:paraId="3C3E95FD">
      <w:pPr>
        <w:rPr>
          <w:rFonts w:hint="eastAsia" w:asciiTheme="minorEastAsia" w:hAnsiTheme="minorEastAsia" w:eastAsiaTheme="minorEastAsia" w:cstheme="minorEastAsia"/>
        </w:rPr>
      </w:pPr>
    </w:p>
    <w:p w14:paraId="4E710CFB">
      <w:pPr>
        <w:pStyle w:val="20"/>
        <w:rPr>
          <w:rFonts w:hint="eastAsia" w:asciiTheme="minorEastAsia" w:hAnsiTheme="minorEastAsia" w:eastAsiaTheme="minorEastAsia" w:cstheme="minorEastAsia"/>
          <w:color w:val="auto"/>
        </w:rPr>
      </w:pPr>
    </w:p>
    <w:p w14:paraId="0DCBB408">
      <w:pPr>
        <w:rPr>
          <w:rFonts w:hint="eastAsia" w:asciiTheme="minorEastAsia" w:hAnsiTheme="minorEastAsia" w:eastAsiaTheme="minorEastAsia" w:cstheme="minorEastAsia"/>
        </w:rPr>
      </w:pPr>
    </w:p>
    <w:p w14:paraId="3A5C448C">
      <w:pPr>
        <w:pStyle w:val="2"/>
        <w:rPr>
          <w:rFonts w:hint="eastAsia" w:asciiTheme="minorEastAsia" w:hAnsiTheme="minorEastAsia" w:eastAsiaTheme="minorEastAsia" w:cstheme="minorEastAsia"/>
        </w:rPr>
      </w:pPr>
    </w:p>
    <w:p w14:paraId="511A8E6B">
      <w:pPr>
        <w:pStyle w:val="16"/>
        <w:ind w:firstLine="210"/>
        <w:rPr>
          <w:rFonts w:hint="eastAsia" w:asciiTheme="minorEastAsia" w:hAnsiTheme="minorEastAsia" w:eastAsiaTheme="minorEastAsia" w:cstheme="minorEastAsia"/>
        </w:rPr>
      </w:pPr>
    </w:p>
    <w:p w14:paraId="1F85B100">
      <w:pPr>
        <w:pStyle w:val="16"/>
        <w:ind w:firstLine="210"/>
        <w:rPr>
          <w:rFonts w:hint="eastAsia" w:asciiTheme="minorEastAsia" w:hAnsiTheme="minorEastAsia" w:eastAsiaTheme="minorEastAsia" w:cstheme="minorEastAsia"/>
        </w:rPr>
      </w:pPr>
    </w:p>
    <w:p w14:paraId="36B2EFE9">
      <w:pPr>
        <w:pStyle w:val="20"/>
        <w:rPr>
          <w:rFonts w:hint="eastAsia" w:asciiTheme="minorEastAsia" w:hAnsiTheme="minorEastAsia" w:eastAsiaTheme="minorEastAsia" w:cstheme="minorEastAsia"/>
          <w:color w:val="auto"/>
        </w:rPr>
      </w:pPr>
    </w:p>
    <w:p w14:paraId="044C30FC">
      <w:pPr>
        <w:pStyle w:val="20"/>
        <w:rPr>
          <w:rFonts w:hint="eastAsia" w:asciiTheme="minorEastAsia" w:hAnsiTheme="minorEastAsia" w:eastAsiaTheme="minorEastAsia" w:cstheme="minorEastAsia"/>
          <w:color w:val="auto"/>
        </w:rPr>
      </w:pPr>
    </w:p>
    <w:p w14:paraId="08715A85">
      <w:pPr>
        <w:jc w:val="center"/>
        <w:rPr>
          <w:rFonts w:hint="eastAsia" w:asciiTheme="minorEastAsia" w:hAnsiTheme="minorEastAsia" w:eastAsiaTheme="minorEastAsia" w:cstheme="minorEastAsia"/>
          <w:sz w:val="24"/>
        </w:rPr>
      </w:pPr>
    </w:p>
    <w:p w14:paraId="6A8C2768">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目录</w:t>
      </w:r>
    </w:p>
    <w:p w14:paraId="3554F844">
      <w:pPr>
        <w:pStyle w:val="13"/>
        <w:tabs>
          <w:tab w:val="right" w:leader="dot" w:pos="8250"/>
        </w:tabs>
        <w:rPr>
          <w:rFonts w:hint="eastAsia" w:asciiTheme="minorEastAsia" w:hAnsiTheme="minorEastAsia" w:eastAsiaTheme="minorEastAsia" w:cstheme="minorEastAsia"/>
        </w:rPr>
      </w:pPr>
      <w:r>
        <w:rPr>
          <w:rFonts w:hint="eastAsia" w:asciiTheme="minorEastAsia" w:hAnsiTheme="minorEastAsia" w:eastAsiaTheme="minorEastAsia" w:cstheme="minorEastAsia"/>
          <w:bCs/>
          <w:sz w:val="24"/>
        </w:rPr>
        <w:fldChar w:fldCharType="begin"/>
      </w:r>
      <w:r>
        <w:rPr>
          <w:rFonts w:hint="eastAsia" w:asciiTheme="minorEastAsia" w:hAnsiTheme="minorEastAsia" w:eastAsiaTheme="minorEastAsia" w:cstheme="minorEastAsia"/>
          <w:bCs/>
          <w:sz w:val="24"/>
        </w:rPr>
        <w:instrText xml:space="preserve">TOC \o "1-1" \h \u </w:instrText>
      </w:r>
      <w:r>
        <w:rPr>
          <w:rFonts w:hint="eastAsia" w:asciiTheme="minorEastAsia" w:hAnsiTheme="minorEastAsia" w:eastAsiaTheme="minorEastAsia" w:cstheme="minorEastAsia"/>
          <w:bCs/>
          <w:sz w:val="24"/>
        </w:rPr>
        <w:fldChar w:fldCharType="separate"/>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"_Toc12827"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第一章  磋商邀请</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_Toc12827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- 3 -</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3B0678EA">
      <w:pPr>
        <w:pStyle w:val="13"/>
        <w:tabs>
          <w:tab w:val="right" w:leader="dot" w:pos="8250"/>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"_Toc15157"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6"/>
        </w:rPr>
        <w:t>第二章  磋商须知</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_Toc15157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- 5 -</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2D4512DF">
      <w:pPr>
        <w:pStyle w:val="13"/>
        <w:tabs>
          <w:tab w:val="right" w:leader="dot" w:pos="8250"/>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"_Toc8916"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第三章  供应商资格条件要求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_Toc8916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- 17 -</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1D325181">
      <w:pPr>
        <w:pStyle w:val="13"/>
        <w:tabs>
          <w:tab w:val="right" w:leader="dot" w:pos="8250"/>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"_Toc9574"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第四章  供应商资格证明材料</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_Toc9574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- 18 -</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5C169BB1">
      <w:pPr>
        <w:pStyle w:val="13"/>
        <w:tabs>
          <w:tab w:val="right" w:leader="dot" w:pos="8250"/>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"_Toc27344"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第五章  采购项目技术、服务、采购合同内容条款及其他商务要求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_Toc27344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- 19 -</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64A0FCAA">
      <w:pPr>
        <w:pStyle w:val="13"/>
        <w:tabs>
          <w:tab w:val="right" w:leader="dot" w:pos="8250"/>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"_Toc1760"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第六章  采购项目实质性要求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_Toc1760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- 22 -</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14836556">
      <w:pPr>
        <w:pStyle w:val="13"/>
        <w:tabs>
          <w:tab w:val="right" w:leader="dot" w:pos="8250"/>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"_Toc12985"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第七章  磋商内容、磋商过程中可实质性变动的内容</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_Toc12985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- 23 -</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25A6D450">
      <w:pPr>
        <w:pStyle w:val="13"/>
        <w:tabs>
          <w:tab w:val="right" w:leader="dot" w:pos="8250"/>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"_Toc8255"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szCs w:val="32"/>
        </w:rPr>
        <w:t>第八章  响应文件格式</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_Toc8255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- 24 -</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13D75C16">
      <w:pPr>
        <w:pStyle w:val="13"/>
        <w:tabs>
          <w:tab w:val="right" w:leader="dot" w:pos="8250"/>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"_Toc28909"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第九章  评审方法</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_Toc28909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- 45 -</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7853911C">
      <w:pPr>
        <w:pStyle w:val="13"/>
        <w:tabs>
          <w:tab w:val="right" w:leader="dot" w:pos="8250"/>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"_Toc11733"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第十章  采购合同（草案）</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_Toc11733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- 53 -</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16DECE86">
      <w:pPr>
        <w:pStyle w:val="2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fldChar w:fldCharType="end"/>
      </w:r>
    </w:p>
    <w:p w14:paraId="158F0FA3">
      <w:pPr>
        <w:pStyle w:val="20"/>
        <w:rPr>
          <w:rFonts w:hint="eastAsia" w:asciiTheme="minorEastAsia" w:hAnsiTheme="minorEastAsia" w:eastAsiaTheme="minorEastAsia" w:cstheme="minorEastAsia"/>
          <w:bCs/>
          <w:color w:val="auto"/>
        </w:rPr>
      </w:pPr>
    </w:p>
    <w:p w14:paraId="417AF145">
      <w:pPr>
        <w:pStyle w:val="20"/>
        <w:rPr>
          <w:rFonts w:hint="eastAsia" w:asciiTheme="minorEastAsia" w:hAnsiTheme="minorEastAsia" w:eastAsiaTheme="minorEastAsia" w:cstheme="minorEastAsia"/>
          <w:bCs/>
          <w:color w:val="auto"/>
        </w:rPr>
      </w:pPr>
    </w:p>
    <w:p w14:paraId="513030C2">
      <w:pPr>
        <w:pStyle w:val="20"/>
        <w:rPr>
          <w:rFonts w:hint="eastAsia" w:asciiTheme="minorEastAsia" w:hAnsiTheme="minorEastAsia" w:eastAsiaTheme="minorEastAsia" w:cstheme="minorEastAsia"/>
          <w:bCs/>
          <w:color w:val="auto"/>
        </w:rPr>
      </w:pPr>
    </w:p>
    <w:p w14:paraId="76761CEC">
      <w:pPr>
        <w:ind w:firstLine="480" w:firstLineChars="200"/>
        <w:rPr>
          <w:rFonts w:hint="eastAsia" w:asciiTheme="minorEastAsia" w:hAnsiTheme="minorEastAsia" w:eastAsiaTheme="minorEastAsia" w:cstheme="minorEastAsia"/>
          <w:bCs/>
          <w:sz w:val="24"/>
        </w:rPr>
      </w:pPr>
    </w:p>
    <w:p w14:paraId="5574CC3F">
      <w:pPr>
        <w:pStyle w:val="5"/>
        <w:keepNext w:val="0"/>
        <w:keepLines w:val="0"/>
        <w:spacing w:line="360" w:lineRule="exact"/>
        <w:jc w:val="center"/>
        <w:rPr>
          <w:rFonts w:hint="eastAsia" w:asciiTheme="minorEastAsia" w:hAnsiTheme="minorEastAsia" w:eastAsiaTheme="minorEastAsia" w:cstheme="minorEastAsia"/>
        </w:rPr>
      </w:pPr>
      <w:bookmarkStart w:id="0" w:name="_Toc8573"/>
      <w:bookmarkStart w:id="1" w:name="_Toc12827"/>
      <w:r>
        <w:rPr>
          <w:rFonts w:hint="eastAsia" w:asciiTheme="minorEastAsia" w:hAnsiTheme="minorEastAsia" w:eastAsiaTheme="minorEastAsia" w:cstheme="minorEastAsia"/>
          <w:bCs w:val="0"/>
          <w:sz w:val="36"/>
        </w:rPr>
        <w:t>第一章  磋商邀请</w:t>
      </w:r>
      <w:bookmarkEnd w:id="0"/>
      <w:bookmarkEnd w:id="1"/>
    </w:p>
    <w:p w14:paraId="64E7DA5F">
      <w:pPr>
        <w:spacing w:line="440" w:lineRule="exact"/>
        <w:ind w:firstLine="720" w:firstLineChars="300"/>
        <w:jc w:val="left"/>
        <w:rPr>
          <w:rFonts w:hint="eastAsia" w:asciiTheme="minorEastAsia" w:hAnsiTheme="minorEastAsia" w:eastAsiaTheme="minorEastAsia" w:cstheme="minorEastAsia"/>
          <w:sz w:val="24"/>
          <w:szCs w:val="28"/>
        </w:rPr>
      </w:pPr>
      <w:r>
        <w:rPr>
          <w:rFonts w:hint="eastAsia" w:asciiTheme="minorEastAsia" w:hAnsiTheme="minorEastAsia" w:eastAsiaTheme="minorEastAsia" w:cstheme="minorEastAsia"/>
          <w:sz w:val="24"/>
          <w:szCs w:val="32"/>
          <w:u w:val="none"/>
          <w:lang w:val="en-US" w:eastAsia="zh-CN"/>
        </w:rPr>
        <w:t>现我单位</w:t>
      </w:r>
      <w:r>
        <w:rPr>
          <w:rFonts w:hint="eastAsia" w:asciiTheme="minorEastAsia" w:hAnsiTheme="minorEastAsia" w:eastAsiaTheme="minorEastAsia" w:cstheme="minorEastAsia"/>
          <w:sz w:val="24"/>
        </w:rPr>
        <w:t>拟对</w:t>
      </w:r>
      <w:r>
        <w:rPr>
          <w:rFonts w:hint="eastAsia" w:asciiTheme="minorEastAsia" w:hAnsiTheme="minorEastAsia" w:eastAsiaTheme="minorEastAsia" w:cstheme="minorEastAsia"/>
          <w:sz w:val="24"/>
          <w:szCs w:val="32"/>
          <w:u w:val="single"/>
          <w:lang w:eastAsia="zh-CN"/>
        </w:rPr>
        <w:t>中国共产党广元市委党校文印室委托经营服务项目</w:t>
      </w:r>
      <w:r>
        <w:rPr>
          <w:rFonts w:hint="eastAsia" w:asciiTheme="minorEastAsia" w:hAnsiTheme="minorEastAsia" w:eastAsiaTheme="minorEastAsia" w:cstheme="minorEastAsia"/>
          <w:sz w:val="24"/>
          <w:szCs w:val="32"/>
        </w:rPr>
        <w:t>采用竞争性磋商方式</w:t>
      </w:r>
      <w:r>
        <w:rPr>
          <w:rFonts w:hint="eastAsia" w:asciiTheme="minorEastAsia" w:hAnsiTheme="minorEastAsia" w:eastAsiaTheme="minorEastAsia" w:cstheme="minorEastAsia"/>
          <w:sz w:val="24"/>
        </w:rPr>
        <w:t>进行采购，特</w:t>
      </w:r>
      <w:r>
        <w:rPr>
          <w:rFonts w:hint="eastAsia" w:asciiTheme="minorEastAsia" w:hAnsiTheme="minorEastAsia" w:eastAsiaTheme="minorEastAsia" w:cstheme="minorEastAsia"/>
          <w:sz w:val="24"/>
          <w:szCs w:val="28"/>
        </w:rPr>
        <w:t>邀请符合本次采购要求的供应商参加</w:t>
      </w:r>
      <w:r>
        <w:rPr>
          <w:rFonts w:hint="eastAsia" w:asciiTheme="minorEastAsia" w:hAnsiTheme="minorEastAsia" w:eastAsiaTheme="minorEastAsia" w:cstheme="minorEastAsia"/>
          <w:sz w:val="24"/>
        </w:rPr>
        <w:t>本项目的竞争性磋商</w:t>
      </w:r>
      <w:r>
        <w:rPr>
          <w:rFonts w:hint="eastAsia" w:asciiTheme="minorEastAsia" w:hAnsiTheme="minorEastAsia" w:eastAsiaTheme="minorEastAsia" w:cstheme="minorEastAsia"/>
          <w:sz w:val="24"/>
          <w:szCs w:val="28"/>
        </w:rPr>
        <w:t>。</w:t>
      </w:r>
    </w:p>
    <w:p w14:paraId="68EEC74F">
      <w:pPr>
        <w:spacing w:line="44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一、采购项目基本情况</w:t>
      </w:r>
    </w:p>
    <w:p w14:paraId="40BC0CFD">
      <w:pPr>
        <w:spacing w:line="440" w:lineRule="exact"/>
        <w:ind w:firstLine="480" w:firstLineChars="200"/>
        <w:rPr>
          <w:rFonts w:hint="eastAsia" w:asciiTheme="minorEastAsia" w:hAnsiTheme="minorEastAsia" w:eastAsiaTheme="minorEastAsia" w:cstheme="minorEastAsia"/>
          <w:sz w:val="24"/>
        </w:rPr>
      </w:pPr>
      <w:r>
        <w:rPr>
          <w:rFonts w:hint="default" w:asciiTheme="minorEastAsia" w:hAnsiTheme="minorEastAsia" w:eastAsiaTheme="minorEastAsia" w:cstheme="minorEastAsia"/>
          <w:sz w:val="24"/>
          <w:lang w:val="en"/>
        </w:rPr>
        <w:t>1</w:t>
      </w:r>
      <w:r>
        <w:rPr>
          <w:rFonts w:hint="eastAsia" w:asciiTheme="minorEastAsia" w:hAnsiTheme="minorEastAsia" w:eastAsiaTheme="minorEastAsia" w:cstheme="minorEastAsia"/>
          <w:sz w:val="24"/>
        </w:rPr>
        <w:t>.采购项目名称：</w:t>
      </w:r>
      <w:r>
        <w:rPr>
          <w:rFonts w:hint="eastAsia" w:asciiTheme="minorEastAsia" w:hAnsiTheme="minorEastAsia" w:eastAsiaTheme="minorEastAsia" w:cstheme="minorEastAsia"/>
          <w:sz w:val="24"/>
          <w:lang w:eastAsia="zh-CN"/>
        </w:rPr>
        <w:t>中国共产党广元市委党校文印室委托经营服务项目</w:t>
      </w:r>
      <w:r>
        <w:rPr>
          <w:rFonts w:hint="eastAsia" w:asciiTheme="minorEastAsia" w:hAnsiTheme="minorEastAsia" w:eastAsiaTheme="minorEastAsia" w:cstheme="minorEastAsia"/>
          <w:sz w:val="24"/>
        </w:rPr>
        <w:t>。</w:t>
      </w:r>
    </w:p>
    <w:p w14:paraId="0BA45885">
      <w:pPr>
        <w:spacing w:line="440" w:lineRule="exact"/>
        <w:ind w:firstLine="480" w:firstLineChars="200"/>
        <w:rPr>
          <w:rFonts w:hint="eastAsia" w:asciiTheme="minorEastAsia" w:hAnsiTheme="minorEastAsia" w:eastAsiaTheme="minorEastAsia" w:cstheme="minorEastAsia"/>
          <w:sz w:val="24"/>
        </w:rPr>
      </w:pPr>
      <w:r>
        <w:rPr>
          <w:rFonts w:hint="default" w:asciiTheme="minorEastAsia" w:hAnsiTheme="minorEastAsia" w:eastAsiaTheme="minorEastAsia" w:cstheme="minorEastAsia"/>
          <w:sz w:val="24"/>
          <w:lang w:val="en"/>
        </w:rPr>
        <w:t>2</w:t>
      </w:r>
      <w:r>
        <w:rPr>
          <w:rFonts w:hint="eastAsia" w:asciiTheme="minorEastAsia" w:hAnsiTheme="minorEastAsia" w:eastAsiaTheme="minorEastAsia" w:cstheme="minorEastAsia"/>
          <w:sz w:val="24"/>
        </w:rPr>
        <w:t>.采购人：</w:t>
      </w:r>
      <w:r>
        <w:rPr>
          <w:rFonts w:hint="eastAsia" w:asciiTheme="minorEastAsia" w:hAnsiTheme="minorEastAsia" w:eastAsiaTheme="minorEastAsia" w:cstheme="minorEastAsia"/>
          <w:sz w:val="24"/>
          <w:lang w:eastAsia="zh-CN"/>
        </w:rPr>
        <w:t>中国共产党广元市委党校</w:t>
      </w:r>
      <w:r>
        <w:rPr>
          <w:rFonts w:hint="eastAsia" w:asciiTheme="minorEastAsia" w:hAnsiTheme="minorEastAsia" w:eastAsiaTheme="minorEastAsia" w:cstheme="minorEastAsia"/>
          <w:sz w:val="24"/>
        </w:rPr>
        <w:t>。</w:t>
      </w:r>
    </w:p>
    <w:p w14:paraId="054CB683">
      <w:pPr>
        <w:spacing w:line="44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二、资金情况</w:t>
      </w:r>
    </w:p>
    <w:p w14:paraId="02C78B60">
      <w:pPr>
        <w:spacing w:line="440" w:lineRule="exact"/>
        <w:ind w:firstLine="480" w:firstLineChars="20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sz w:val="24"/>
          <w:lang w:eastAsia="zh-CN"/>
        </w:rPr>
        <w:t>预算金额：</w:t>
      </w:r>
      <w:r>
        <w:rPr>
          <w:rFonts w:hint="eastAsia" w:asciiTheme="minorEastAsia" w:hAnsiTheme="minorEastAsia" w:eastAsiaTheme="minorEastAsia" w:cstheme="minorEastAsia"/>
          <w:sz w:val="24"/>
          <w:lang w:val="en" w:eastAsia="zh-CN"/>
        </w:rPr>
        <w:t>按照</w:t>
      </w:r>
      <w:r>
        <w:rPr>
          <w:rFonts w:hint="eastAsia" w:asciiTheme="minorEastAsia" w:hAnsiTheme="minorEastAsia" w:eastAsiaTheme="minorEastAsia" w:cstheme="minorEastAsia"/>
          <w:sz w:val="24"/>
          <w:lang w:val="en-US" w:eastAsia="zh-CN"/>
        </w:rPr>
        <w:t>报价单</w:t>
      </w:r>
      <w:r>
        <w:rPr>
          <w:rFonts w:hint="eastAsia" w:asciiTheme="minorEastAsia" w:hAnsiTheme="minorEastAsia" w:eastAsiaTheme="minorEastAsia" w:cstheme="minorEastAsia"/>
          <w:sz w:val="24"/>
          <w:lang w:val="en" w:eastAsia="zh-CN"/>
        </w:rPr>
        <w:t>内容报价</w:t>
      </w:r>
      <w:r>
        <w:rPr>
          <w:rFonts w:hint="eastAsia" w:asciiTheme="minorEastAsia" w:hAnsiTheme="minorEastAsia" w:eastAsiaTheme="minorEastAsia" w:cstheme="minorEastAsia"/>
          <w:sz w:val="24"/>
          <w:lang w:eastAsia="zh-CN"/>
        </w:rPr>
        <w:t>，超过限定价格无效。</w:t>
      </w:r>
      <w:r>
        <w:rPr>
          <w:rFonts w:hint="eastAsia" w:asciiTheme="minorEastAsia" w:hAnsiTheme="minorEastAsia" w:eastAsiaTheme="minorEastAsia" w:cstheme="minorEastAsia"/>
          <w:sz w:val="24"/>
          <w:szCs w:val="28"/>
        </w:rPr>
        <w:t>（详见磋商文件第</w:t>
      </w:r>
      <w:r>
        <w:rPr>
          <w:rFonts w:hint="eastAsia" w:asciiTheme="minorEastAsia" w:hAnsiTheme="minorEastAsia" w:eastAsiaTheme="minorEastAsia" w:cstheme="minorEastAsia"/>
          <w:b/>
          <w:bCs/>
          <w:sz w:val="24"/>
          <w:lang w:eastAsia="zh-CN"/>
        </w:rPr>
        <w:t>八</w:t>
      </w:r>
      <w:r>
        <w:rPr>
          <w:rFonts w:hint="eastAsia" w:asciiTheme="minorEastAsia" w:hAnsiTheme="minorEastAsia" w:eastAsiaTheme="minorEastAsia" w:cstheme="minorEastAsia"/>
          <w:sz w:val="24"/>
          <w:szCs w:val="28"/>
        </w:rPr>
        <w:t>章</w:t>
      </w:r>
      <w:r>
        <w:rPr>
          <w:rFonts w:hint="eastAsia" w:asciiTheme="minorEastAsia" w:hAnsiTheme="minorEastAsia" w:eastAsiaTheme="minorEastAsia" w:cstheme="minorEastAsia"/>
          <w:sz w:val="24"/>
          <w:lang w:val="en" w:eastAsia="zh-CN"/>
        </w:rPr>
        <w:t>“</w:t>
      </w:r>
      <w:r>
        <w:rPr>
          <w:rFonts w:hint="eastAsia" w:asciiTheme="minorEastAsia" w:hAnsiTheme="minorEastAsia" w:eastAsiaTheme="minorEastAsia" w:cstheme="minorEastAsia"/>
          <w:sz w:val="24"/>
          <w:lang w:val="en-US" w:eastAsia="zh-CN"/>
        </w:rPr>
        <w:t>报价单</w:t>
      </w:r>
      <w:r>
        <w:rPr>
          <w:rFonts w:hint="eastAsia" w:asciiTheme="minorEastAsia" w:hAnsiTheme="minorEastAsia" w:eastAsiaTheme="minorEastAsia" w:cstheme="minorEastAsia"/>
          <w:sz w:val="24"/>
          <w:lang w:val="en" w:eastAsia="zh-CN"/>
        </w:rPr>
        <w:t>”</w:t>
      </w:r>
      <w:r>
        <w:rPr>
          <w:rFonts w:hint="eastAsia" w:asciiTheme="minorEastAsia" w:hAnsiTheme="minorEastAsia" w:eastAsiaTheme="minorEastAsia" w:cstheme="minorEastAsia"/>
          <w:sz w:val="24"/>
          <w:szCs w:val="28"/>
        </w:rPr>
        <w:t>）</w:t>
      </w:r>
    </w:p>
    <w:p w14:paraId="3AE2882B">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sz w:val="24"/>
        </w:rPr>
        <w:t>三</w:t>
      </w:r>
      <w:r>
        <w:rPr>
          <w:rFonts w:hint="eastAsia" w:asciiTheme="minorEastAsia" w:hAnsiTheme="minorEastAsia" w:eastAsiaTheme="minorEastAsia" w:cstheme="minorEastAsia"/>
          <w:b/>
          <w:bCs/>
          <w:sz w:val="24"/>
        </w:rPr>
        <w:t>、</w:t>
      </w:r>
      <w:r>
        <w:rPr>
          <w:rFonts w:hint="eastAsia" w:asciiTheme="minorEastAsia" w:hAnsiTheme="minorEastAsia" w:eastAsiaTheme="minorEastAsia" w:cstheme="minorEastAsia"/>
          <w:b/>
          <w:sz w:val="24"/>
        </w:rPr>
        <w:t>采购项目简介：</w:t>
      </w:r>
    </w:p>
    <w:p w14:paraId="4654713B">
      <w:pPr>
        <w:spacing w:line="440" w:lineRule="exact"/>
        <w:ind w:firstLine="480" w:firstLineChars="200"/>
        <w:rPr>
          <w:rFonts w:hint="eastAsia" w:asciiTheme="minorEastAsia" w:hAnsiTheme="minorEastAsia" w:eastAsiaTheme="minorEastAsia" w:cstheme="minorEastAsia"/>
          <w:sz w:val="24"/>
          <w:szCs w:val="28"/>
        </w:rPr>
      </w:pPr>
      <w:r>
        <w:rPr>
          <w:rFonts w:hint="eastAsia" w:asciiTheme="minorEastAsia" w:hAnsiTheme="minorEastAsia" w:eastAsiaTheme="minorEastAsia" w:cstheme="minorEastAsia"/>
          <w:sz w:val="24"/>
          <w:lang w:eastAsia="zh-CN"/>
        </w:rPr>
        <w:t>中国共产党广元市委党校文印室委托经营服务项目</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szCs w:val="28"/>
        </w:rPr>
        <w:t>（详见磋商文件第</w:t>
      </w:r>
      <w:r>
        <w:rPr>
          <w:rFonts w:hint="eastAsia" w:asciiTheme="minorEastAsia" w:hAnsiTheme="minorEastAsia" w:eastAsiaTheme="minorEastAsia" w:cstheme="minorEastAsia"/>
          <w:b/>
          <w:bCs/>
          <w:sz w:val="24"/>
        </w:rPr>
        <w:t>五</w:t>
      </w:r>
      <w:r>
        <w:rPr>
          <w:rFonts w:hint="eastAsia" w:asciiTheme="minorEastAsia" w:hAnsiTheme="minorEastAsia" w:eastAsiaTheme="minorEastAsia" w:cstheme="minorEastAsia"/>
          <w:sz w:val="24"/>
          <w:szCs w:val="28"/>
        </w:rPr>
        <w:t>章）</w:t>
      </w:r>
    </w:p>
    <w:p w14:paraId="2A390172">
      <w:pPr>
        <w:spacing w:after="120" w:line="440" w:lineRule="exact"/>
        <w:ind w:firstLine="480" w:firstLineChars="200"/>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四、供应商邀请方式</w:t>
      </w:r>
    </w:p>
    <w:p w14:paraId="7887C970">
      <w:pPr>
        <w:spacing w:line="440" w:lineRule="exact"/>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sz w:val="24"/>
        </w:rPr>
        <w:t>公告方式：本次竞争性磋商邀</w:t>
      </w:r>
      <w:r>
        <w:rPr>
          <w:rFonts w:hint="eastAsia" w:asciiTheme="minorEastAsia" w:hAnsiTheme="minorEastAsia" w:eastAsiaTheme="minorEastAsia" w:cstheme="minorEastAsia"/>
          <w:bCs/>
          <w:color w:val="auto"/>
          <w:sz w:val="24"/>
        </w:rPr>
        <w:t>请在</w:t>
      </w:r>
      <w:r>
        <w:rPr>
          <w:rFonts w:hint="eastAsia" w:asciiTheme="minorEastAsia" w:hAnsiTheme="minorEastAsia" w:eastAsiaTheme="minorEastAsia" w:cstheme="minorEastAsia"/>
          <w:color w:val="auto"/>
          <w:sz w:val="24"/>
          <w:lang w:eastAsia="zh-CN"/>
        </w:rPr>
        <w:t>中国共产党广元市委党校官网</w:t>
      </w:r>
      <w:r>
        <w:rPr>
          <w:rFonts w:hint="eastAsia" w:asciiTheme="minorEastAsia" w:hAnsiTheme="minorEastAsia" w:eastAsiaTheme="minorEastAsia" w:cstheme="minorEastAsia"/>
          <w:color w:val="auto"/>
          <w:sz w:val="24"/>
          <w:lang w:val="en-US" w:eastAsia="zh-CN"/>
        </w:rPr>
        <w:t>(https://www.gyswdx.cn/)</w:t>
      </w:r>
      <w:r>
        <w:rPr>
          <w:rFonts w:hint="eastAsia" w:asciiTheme="minorEastAsia" w:hAnsiTheme="minorEastAsia" w:eastAsiaTheme="minorEastAsia" w:cstheme="minorEastAsia"/>
          <w:color w:val="auto"/>
          <w:sz w:val="24"/>
          <w:lang w:eastAsia="zh-CN"/>
        </w:rPr>
        <w:t>上</w:t>
      </w:r>
      <w:r>
        <w:rPr>
          <w:rFonts w:hint="eastAsia" w:asciiTheme="minorEastAsia" w:hAnsiTheme="minorEastAsia" w:eastAsiaTheme="minorEastAsia" w:cstheme="minorEastAsia"/>
          <w:bCs/>
          <w:color w:val="auto"/>
          <w:sz w:val="24"/>
        </w:rPr>
        <w:t>以公告形式发布。</w:t>
      </w:r>
    </w:p>
    <w:p w14:paraId="21833BA4">
      <w:pPr>
        <w:spacing w:line="440" w:lineRule="exact"/>
        <w:ind w:firstLine="480" w:firstLineChars="20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五、供应商参加本次采购活动应具备下列条件</w:t>
      </w:r>
    </w:p>
    <w:p w14:paraId="0B3408D9">
      <w:pPr>
        <w:widowControl/>
        <w:spacing w:line="480" w:lineRule="exact"/>
        <w:ind w:firstLine="480" w:firstLineChars="200"/>
        <w:rPr>
          <w:rFonts w:hint="eastAsia" w:asciiTheme="minorEastAsia" w:hAnsiTheme="minorEastAsia" w:eastAsiaTheme="minorEastAsia" w:cstheme="minorEastAsia"/>
          <w:bCs/>
          <w:color w:val="auto"/>
          <w:sz w:val="24"/>
          <w:lang w:val="zh-CN"/>
        </w:rPr>
      </w:pPr>
      <w:r>
        <w:rPr>
          <w:rFonts w:hint="eastAsia" w:asciiTheme="minorEastAsia" w:hAnsiTheme="minorEastAsia" w:eastAsiaTheme="minorEastAsia" w:cstheme="minorEastAsia"/>
          <w:bCs/>
          <w:color w:val="auto"/>
          <w:sz w:val="24"/>
          <w:lang w:val="zh-CN"/>
        </w:rPr>
        <w:t>1.具有独立承担民事责任的能力；</w:t>
      </w:r>
    </w:p>
    <w:p w14:paraId="4F036E97">
      <w:pPr>
        <w:widowControl/>
        <w:spacing w:line="480" w:lineRule="exact"/>
        <w:ind w:firstLine="480" w:firstLineChars="200"/>
        <w:rPr>
          <w:rFonts w:hint="eastAsia" w:asciiTheme="minorEastAsia" w:hAnsiTheme="minorEastAsia" w:eastAsiaTheme="minorEastAsia" w:cstheme="minorEastAsia"/>
          <w:bCs/>
          <w:color w:val="auto"/>
          <w:sz w:val="24"/>
          <w:lang w:val="zh-CN"/>
        </w:rPr>
      </w:pPr>
      <w:r>
        <w:rPr>
          <w:rFonts w:hint="eastAsia" w:asciiTheme="minorEastAsia" w:hAnsiTheme="minorEastAsia" w:eastAsiaTheme="minorEastAsia" w:cstheme="minorEastAsia"/>
          <w:bCs/>
          <w:color w:val="auto"/>
          <w:sz w:val="24"/>
          <w:lang w:val="zh-CN"/>
        </w:rPr>
        <w:t>2.具有良好的商业信誉和健全的财务会计制度；</w:t>
      </w:r>
    </w:p>
    <w:p w14:paraId="1B0BA285">
      <w:pPr>
        <w:widowControl/>
        <w:spacing w:line="480" w:lineRule="exact"/>
        <w:ind w:firstLine="480" w:firstLineChars="200"/>
        <w:rPr>
          <w:rFonts w:hint="eastAsia" w:asciiTheme="minorEastAsia" w:hAnsiTheme="minorEastAsia" w:eastAsiaTheme="minorEastAsia" w:cstheme="minorEastAsia"/>
          <w:bCs/>
          <w:color w:val="auto"/>
          <w:sz w:val="24"/>
          <w:lang w:val="zh-CN"/>
        </w:rPr>
      </w:pPr>
      <w:r>
        <w:rPr>
          <w:rFonts w:hint="eastAsia" w:asciiTheme="minorEastAsia" w:hAnsiTheme="minorEastAsia" w:eastAsiaTheme="minorEastAsia" w:cstheme="minorEastAsia"/>
          <w:bCs/>
          <w:color w:val="auto"/>
          <w:sz w:val="24"/>
          <w:lang w:val="zh-CN"/>
        </w:rPr>
        <w:t>3.具有履行合同所必需的设备和专业技术能力；</w:t>
      </w:r>
    </w:p>
    <w:p w14:paraId="5D8B9CCC">
      <w:pPr>
        <w:widowControl/>
        <w:spacing w:line="480" w:lineRule="exact"/>
        <w:ind w:firstLine="480" w:firstLineChars="200"/>
        <w:rPr>
          <w:rFonts w:hint="eastAsia" w:asciiTheme="minorEastAsia" w:hAnsiTheme="minorEastAsia" w:eastAsiaTheme="minorEastAsia" w:cstheme="minorEastAsia"/>
          <w:bCs/>
          <w:color w:val="auto"/>
          <w:sz w:val="24"/>
          <w:lang w:val="zh-CN"/>
        </w:rPr>
      </w:pPr>
      <w:r>
        <w:rPr>
          <w:rFonts w:hint="eastAsia" w:asciiTheme="minorEastAsia" w:hAnsiTheme="minorEastAsia" w:eastAsiaTheme="minorEastAsia" w:cstheme="minorEastAsia"/>
          <w:bCs/>
          <w:color w:val="auto"/>
          <w:sz w:val="24"/>
          <w:lang w:val="zh-CN"/>
        </w:rPr>
        <w:t>4.有依法缴纳税收和社会保障资金的良好记录；</w:t>
      </w:r>
    </w:p>
    <w:p w14:paraId="783F7A8F">
      <w:pPr>
        <w:widowControl/>
        <w:spacing w:line="480" w:lineRule="exact"/>
        <w:ind w:firstLine="480" w:firstLineChars="200"/>
        <w:rPr>
          <w:rFonts w:hint="eastAsia" w:asciiTheme="minorEastAsia" w:hAnsiTheme="minorEastAsia" w:eastAsiaTheme="minorEastAsia" w:cstheme="minorEastAsia"/>
          <w:bCs/>
          <w:color w:val="auto"/>
          <w:sz w:val="24"/>
          <w:lang w:val="zh-CN"/>
        </w:rPr>
      </w:pPr>
      <w:r>
        <w:rPr>
          <w:rFonts w:hint="eastAsia" w:asciiTheme="minorEastAsia" w:hAnsiTheme="minorEastAsia" w:eastAsiaTheme="minorEastAsia" w:cstheme="minorEastAsia"/>
          <w:bCs/>
          <w:color w:val="auto"/>
          <w:sz w:val="24"/>
          <w:lang w:val="zh-CN"/>
        </w:rPr>
        <w:t>5.参加采购活动前三年内，在经营活动中没有重大违法记录；</w:t>
      </w:r>
    </w:p>
    <w:p w14:paraId="41143408">
      <w:pPr>
        <w:widowControl/>
        <w:spacing w:line="480" w:lineRule="exact"/>
        <w:ind w:firstLine="480" w:firstLineChars="200"/>
        <w:rPr>
          <w:rFonts w:hint="eastAsia" w:asciiTheme="minorEastAsia" w:hAnsiTheme="minorEastAsia" w:eastAsiaTheme="minorEastAsia" w:cstheme="minorEastAsia"/>
          <w:bCs/>
          <w:color w:val="auto"/>
          <w:sz w:val="24"/>
          <w:lang w:val="zh-CN"/>
        </w:rPr>
      </w:pPr>
      <w:r>
        <w:rPr>
          <w:rFonts w:hint="eastAsia" w:asciiTheme="minorEastAsia" w:hAnsiTheme="minorEastAsia" w:eastAsiaTheme="minorEastAsia" w:cstheme="minorEastAsia"/>
          <w:bCs/>
          <w:color w:val="auto"/>
          <w:sz w:val="24"/>
          <w:lang w:val="zh-CN"/>
        </w:rPr>
        <w:t>6.法律、行政法规规定的其他条件。</w:t>
      </w:r>
    </w:p>
    <w:p w14:paraId="7D8B11C5">
      <w:pPr>
        <w:widowControl/>
        <w:spacing w:line="480" w:lineRule="exact"/>
        <w:ind w:firstLine="480" w:firstLineChars="200"/>
        <w:rPr>
          <w:rFonts w:hint="default" w:asciiTheme="minorEastAsia" w:hAnsiTheme="minorEastAsia" w:eastAsiaTheme="minorEastAsia" w:cstheme="minorEastAsia"/>
          <w:bCs/>
          <w:color w:val="auto"/>
          <w:sz w:val="24"/>
          <w:lang w:val="en-US" w:eastAsia="zh-CN"/>
        </w:rPr>
      </w:pPr>
      <w:r>
        <w:rPr>
          <w:rFonts w:hint="eastAsia" w:asciiTheme="minorEastAsia" w:hAnsiTheme="minorEastAsia" w:eastAsiaTheme="minorEastAsia" w:cstheme="minorEastAsia"/>
          <w:bCs/>
          <w:color w:val="auto"/>
          <w:sz w:val="24"/>
          <w:lang w:val="en-US" w:eastAsia="zh-CN"/>
        </w:rPr>
        <w:t>7.特定资格条件：</w:t>
      </w:r>
      <w:r>
        <w:rPr>
          <w:rFonts w:hint="eastAsia" w:asciiTheme="minorEastAsia" w:hAnsiTheme="minorEastAsia" w:eastAsiaTheme="minorEastAsia" w:cstheme="minorEastAsia"/>
          <w:bCs/>
          <w:color w:val="auto"/>
          <w:sz w:val="24"/>
          <w:lang w:val="zh-CN" w:eastAsia="zh-CN"/>
        </w:rPr>
        <w:t>具有印刷经营许可证的文印服务机构。</w:t>
      </w:r>
    </w:p>
    <w:p w14:paraId="33B88645">
      <w:pPr>
        <w:spacing w:line="440" w:lineRule="exact"/>
        <w:ind w:firstLine="480" w:firstLineChars="200"/>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六、禁止参加本次采购活动的供应商</w:t>
      </w:r>
    </w:p>
    <w:p w14:paraId="00ECE9C5">
      <w:pPr>
        <w:spacing w:after="120"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1.根据《关于在政府采购活动中查询及使用信用记录有关问题的通知》（财库〔2016〕125号）的要求， </w:t>
      </w:r>
      <w:r>
        <w:rPr>
          <w:rFonts w:hint="eastAsia" w:asciiTheme="minorEastAsia" w:hAnsiTheme="minorEastAsia" w:eastAsiaTheme="minorEastAsia" w:cstheme="minorEastAsia"/>
          <w:sz w:val="24"/>
          <w:lang w:val="en-US" w:eastAsia="zh-CN"/>
        </w:rPr>
        <w:t>采购人</w:t>
      </w:r>
      <w:r>
        <w:rPr>
          <w:rFonts w:hint="eastAsia" w:asciiTheme="minorEastAsia" w:hAnsiTheme="minorEastAsia" w:eastAsiaTheme="minorEastAsia" w:cstheme="minorEastAsia"/>
          <w:sz w:val="24"/>
        </w:rPr>
        <w:t>将通过“中国执行信息公开网”网站（http://zxgk.court.gov.cn）、“信用中国”网站（www.creditchina.gov.cn）、“中国政府采购网”网站（www.ccgp.gov.cn）等渠道查询供应商在采购公告发布之日前的信用记录并保存信用记录结果网页截图，拒绝列入失信被执行人名单、重大税收违法失信主体名单、政府采购严重违法失信行为记录名单中的供应商报名参加本项目的采购活动。</w:t>
      </w:r>
    </w:p>
    <w:p w14:paraId="205B1A80">
      <w:pPr>
        <w:spacing w:after="120"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为采购项目提供整体设计、规范编制或者项目管理、监理、检测等服务的供应商，不得参加本采购项目。供应商为采购人在确定采购需求、编制磋商文件过程中提供咨询论证，其提供的咨询论证意见成为磋商文件中规定的供应商资格条件、技术服务商务要求、评审因素和标准、采购合同等实质性内容条款的，视同为采购项目提供规范编制。</w:t>
      </w:r>
    </w:p>
    <w:p w14:paraId="4292E69F">
      <w:pPr>
        <w:spacing w:line="44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七、磋商文件获取方式、时间、地点：</w:t>
      </w:r>
    </w:p>
    <w:p w14:paraId="60820E66">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（一）时间：磋商文件自</w:t>
      </w:r>
      <w:r>
        <w:rPr>
          <w:rFonts w:hint="eastAsia" w:asciiTheme="minorEastAsia" w:hAnsiTheme="minorEastAsia" w:eastAsiaTheme="minorEastAsia" w:cstheme="minorEastAsia"/>
          <w:b/>
          <w:bCs/>
          <w:color w:val="auto"/>
          <w:sz w:val="24"/>
          <w:lang w:val="en-US" w:eastAsia="zh-CN"/>
        </w:rPr>
        <w:t>2026年8月11日</w:t>
      </w:r>
      <w:r>
        <w:rPr>
          <w:rFonts w:hint="eastAsia" w:asciiTheme="minorEastAsia" w:hAnsiTheme="minorEastAsia" w:eastAsiaTheme="minorEastAsia" w:cstheme="minorEastAsia"/>
          <w:color w:val="auto"/>
          <w:sz w:val="24"/>
          <w:lang w:val="en-US" w:eastAsia="zh-CN"/>
        </w:rPr>
        <w:t>至</w:t>
      </w:r>
      <w:r>
        <w:rPr>
          <w:rFonts w:hint="eastAsia" w:asciiTheme="minorEastAsia" w:hAnsiTheme="minorEastAsia" w:eastAsiaTheme="minorEastAsia" w:cstheme="minorEastAsia"/>
          <w:b/>
          <w:bCs/>
          <w:color w:val="auto"/>
          <w:sz w:val="24"/>
          <w:lang w:val="en-US" w:eastAsia="zh-CN"/>
        </w:rPr>
        <w:t>2026年8月17日</w:t>
      </w:r>
      <w:r>
        <w:rPr>
          <w:rFonts w:hint="eastAsia" w:asciiTheme="minorEastAsia" w:hAnsiTheme="minorEastAsia" w:eastAsiaTheme="minorEastAsia" w:cstheme="minorEastAsia"/>
          <w:color w:val="auto"/>
          <w:sz w:val="24"/>
          <w:lang w:val="en-US" w:eastAsia="zh-CN"/>
        </w:rPr>
        <w:t>上</w:t>
      </w:r>
      <w:r>
        <w:rPr>
          <w:rFonts w:hint="eastAsia" w:asciiTheme="minorEastAsia" w:hAnsiTheme="minorEastAsia" w:eastAsiaTheme="minorEastAsia" w:cstheme="minorEastAsia"/>
          <w:sz w:val="24"/>
          <w:lang w:val="en-US" w:eastAsia="zh-CN"/>
        </w:rPr>
        <w:t>午09:00:00至12:00:00，下午14:30:00至17:00:00（北京时间</w:t>
      </w:r>
      <w:r>
        <w:rPr>
          <w:rFonts w:hint="eastAsia" w:asciiTheme="minorEastAsia" w:hAnsiTheme="minorEastAsia" w:eastAsiaTheme="minorEastAsia" w:cstheme="minorEastAsia"/>
          <w:sz w:val="24"/>
        </w:rPr>
        <w:t>，法定节假日除外</w:t>
      </w:r>
      <w:r>
        <w:rPr>
          <w:rFonts w:hint="eastAsia" w:asciiTheme="minorEastAsia" w:hAnsiTheme="minorEastAsia" w:eastAsiaTheme="minorEastAsia" w:cstheme="minorEastAsia"/>
          <w:sz w:val="24"/>
          <w:lang w:val="en-US" w:eastAsia="zh-CN"/>
        </w:rPr>
        <w:t>）。</w:t>
      </w:r>
    </w:p>
    <w:p w14:paraId="299ABFD6">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（二）本次磋商文件网络发售，网络报名流程：</w:t>
      </w:r>
    </w:p>
    <w:p w14:paraId="0EBF25B4">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highlight w:val="none"/>
        </w:rPr>
      </w:pPr>
      <w:r>
        <w:rPr>
          <w:rFonts w:hint="eastAsia" w:ascii="宋体" w:hAnsi="宋体" w:cs="宋体"/>
          <w:color w:val="auto"/>
          <w:sz w:val="24"/>
          <w:highlight w:val="none"/>
          <w:lang w:val="en-US" w:eastAsia="zh-CN"/>
        </w:rPr>
        <w:t>将报名介绍信（需注明项目名称、联系人及联系电话）、经办人身份证复印件（须将以上资料加盖供应商鲜章后进行扫描）发送至</w:t>
      </w:r>
      <w:r>
        <w:rPr>
          <w:rFonts w:hint="eastAsia" w:ascii="宋体" w:hAnsi="宋体" w:eastAsia="宋体" w:cs="宋体"/>
          <w:color w:val="auto"/>
          <w:sz w:val="24"/>
          <w:highlight w:val="none"/>
          <w:lang w:val="en-US" w:eastAsia="zh-CN"/>
        </w:rPr>
        <w:t>476385302qq.com</w:t>
      </w:r>
      <w:r>
        <w:rPr>
          <w:rFonts w:hint="eastAsia" w:ascii="宋体" w:hAnsi="宋体" w:cs="宋体"/>
          <w:color w:val="auto"/>
          <w:sz w:val="24"/>
          <w:highlight w:val="none"/>
          <w:lang w:val="en-US" w:eastAsia="zh-CN"/>
        </w:rPr>
        <w:t>邮箱，</w:t>
      </w:r>
      <w:r>
        <w:rPr>
          <w:rFonts w:hint="eastAsia" w:ascii="宋体" w:hAnsi="宋体" w:cs="宋体"/>
          <w:color w:val="auto"/>
          <w:sz w:val="24"/>
          <w:highlight w:val="none"/>
        </w:rPr>
        <w:t>供应商发送邮件时需备注公司名称+项目名称。</w:t>
      </w:r>
    </w:p>
    <w:p w14:paraId="001F65E4">
      <w:pPr>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eastAsia="宋体" w:cs="宋体"/>
          <w:color w:val="auto"/>
          <w:kern w:val="2"/>
          <w:sz w:val="24"/>
          <w:szCs w:val="24"/>
          <w:highlight w:val="none"/>
          <w:lang w:val="en-US" w:eastAsia="zh-CN" w:bidi="ar-SA"/>
        </w:rPr>
        <w:t>（三）</w:t>
      </w:r>
      <w:r>
        <w:rPr>
          <w:rFonts w:hint="eastAsia" w:ascii="宋体" w:hAnsi="宋体" w:cs="宋体"/>
          <w:color w:val="auto"/>
          <w:sz w:val="24"/>
          <w:highlight w:val="none"/>
          <w:lang w:val="en-US" w:eastAsia="zh-CN"/>
        </w:rPr>
        <w:t>方式：网络获取。</w:t>
      </w:r>
    </w:p>
    <w:p w14:paraId="20F1C276">
      <w:pPr>
        <w:spacing w:after="120" w:line="440" w:lineRule="exact"/>
        <w:ind w:firstLine="480" w:firstLineChars="200"/>
        <w:rPr>
          <w:rFonts w:hint="eastAsia" w:asciiTheme="minorEastAsia" w:hAnsiTheme="minorEastAsia" w:eastAsiaTheme="minorEastAsia" w:cstheme="minorEastAsia"/>
          <w:sz w:val="24"/>
          <w:szCs w:val="28"/>
        </w:rPr>
      </w:pPr>
      <w:r>
        <w:rPr>
          <w:rFonts w:hint="eastAsia" w:asciiTheme="minorEastAsia" w:hAnsiTheme="minorEastAsia" w:eastAsiaTheme="minorEastAsia" w:cstheme="minorEastAsia"/>
          <w:b/>
          <w:sz w:val="24"/>
          <w:szCs w:val="28"/>
        </w:rPr>
        <w:t>八、递交响应文件</w:t>
      </w:r>
      <w:r>
        <w:rPr>
          <w:rFonts w:hint="eastAsia" w:asciiTheme="minorEastAsia" w:hAnsiTheme="minorEastAsia" w:eastAsiaTheme="minorEastAsia" w:cstheme="minorEastAsia"/>
          <w:b/>
          <w:sz w:val="24"/>
        </w:rPr>
        <w:t>截止时间：</w:t>
      </w:r>
      <w:r>
        <w:rPr>
          <w:rFonts w:hint="eastAsia" w:asciiTheme="minorEastAsia" w:hAnsiTheme="minorEastAsia" w:eastAsiaTheme="minorEastAsia" w:cstheme="minorEastAsia"/>
          <w:b/>
          <w:bCs/>
          <w:color w:val="auto"/>
          <w:sz w:val="24"/>
          <w:u w:val="none"/>
        </w:rPr>
        <w:t>2026年</w:t>
      </w:r>
      <w:r>
        <w:rPr>
          <w:rFonts w:hint="eastAsia" w:asciiTheme="minorEastAsia" w:hAnsiTheme="minorEastAsia" w:eastAsiaTheme="minorEastAsia" w:cstheme="minorEastAsia"/>
          <w:b/>
          <w:bCs/>
          <w:color w:val="auto"/>
          <w:sz w:val="24"/>
          <w:u w:val="none"/>
          <w:lang w:val="en-US" w:eastAsia="zh-CN"/>
        </w:rPr>
        <w:t>8</w:t>
      </w:r>
      <w:r>
        <w:rPr>
          <w:rFonts w:hint="eastAsia" w:asciiTheme="minorEastAsia" w:hAnsiTheme="minorEastAsia" w:eastAsiaTheme="minorEastAsia" w:cstheme="minorEastAsia"/>
          <w:b/>
          <w:bCs/>
          <w:color w:val="auto"/>
          <w:sz w:val="24"/>
          <w:u w:val="none"/>
        </w:rPr>
        <w:t>月</w:t>
      </w:r>
      <w:r>
        <w:rPr>
          <w:rFonts w:hint="eastAsia" w:asciiTheme="minorEastAsia" w:hAnsiTheme="minorEastAsia" w:eastAsiaTheme="minorEastAsia" w:cstheme="minorEastAsia"/>
          <w:b/>
          <w:bCs/>
          <w:color w:val="auto"/>
          <w:sz w:val="24"/>
          <w:u w:val="none"/>
          <w:lang w:val="en-US" w:eastAsia="zh-CN"/>
        </w:rPr>
        <w:t>21</w:t>
      </w:r>
      <w:r>
        <w:rPr>
          <w:rFonts w:hint="eastAsia" w:asciiTheme="minorEastAsia" w:hAnsiTheme="minorEastAsia" w:eastAsiaTheme="minorEastAsia" w:cstheme="minorEastAsia"/>
          <w:b/>
          <w:bCs/>
          <w:color w:val="auto"/>
          <w:sz w:val="24"/>
          <w:u w:val="none"/>
        </w:rPr>
        <w:t>日</w:t>
      </w:r>
      <w:r>
        <w:rPr>
          <w:rFonts w:hint="eastAsia" w:asciiTheme="minorEastAsia" w:hAnsiTheme="minorEastAsia" w:eastAsiaTheme="minorEastAsia" w:cstheme="minorEastAsia"/>
          <w:bCs/>
          <w:sz w:val="24"/>
        </w:rPr>
        <w:t>10:00</w:t>
      </w:r>
      <w:r>
        <w:rPr>
          <w:rFonts w:hint="eastAsia" w:asciiTheme="minorEastAsia" w:hAnsiTheme="minorEastAsia" w:eastAsiaTheme="minorEastAsia" w:cstheme="minorEastAsia"/>
          <w:sz w:val="24"/>
          <w:szCs w:val="28"/>
        </w:rPr>
        <w:t>（北京时间）。</w:t>
      </w:r>
    </w:p>
    <w:p w14:paraId="715A9744">
      <w:pPr>
        <w:spacing w:after="120"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sz w:val="24"/>
          <w:szCs w:val="28"/>
        </w:rPr>
        <w:t>九</w:t>
      </w:r>
      <w:r>
        <w:rPr>
          <w:rFonts w:hint="eastAsia" w:asciiTheme="minorEastAsia" w:hAnsiTheme="minorEastAsia" w:eastAsiaTheme="minorEastAsia" w:cstheme="minorEastAsia"/>
          <w:b/>
          <w:sz w:val="24"/>
        </w:rPr>
        <w:t>、递交响应文件地点：</w:t>
      </w:r>
      <w:r>
        <w:rPr>
          <w:rFonts w:hint="eastAsia" w:asciiTheme="minorEastAsia" w:hAnsiTheme="minorEastAsia" w:eastAsiaTheme="minorEastAsia" w:cstheme="minorEastAsia"/>
          <w:sz w:val="24"/>
        </w:rPr>
        <w:t>响应文件必须在递交响应文件截止时间当日10:00</w:t>
      </w:r>
      <w:r>
        <w:rPr>
          <w:rFonts w:hint="eastAsia" w:asciiTheme="minorEastAsia" w:hAnsiTheme="minorEastAsia" w:eastAsiaTheme="minorEastAsia" w:cstheme="minorEastAsia"/>
          <w:sz w:val="24"/>
          <w:szCs w:val="28"/>
        </w:rPr>
        <w:t>（北京时间）</w:t>
      </w:r>
      <w:r>
        <w:rPr>
          <w:rFonts w:hint="eastAsia" w:asciiTheme="minorEastAsia" w:hAnsiTheme="minorEastAsia" w:eastAsiaTheme="minorEastAsia" w:cstheme="minorEastAsia"/>
          <w:sz w:val="24"/>
        </w:rPr>
        <w:t>前送达磋商地点。逾期送达、密封和标注错误的响应文件，恕不接收。本次采购不接收邮寄的响应文件。</w:t>
      </w:r>
    </w:p>
    <w:p w14:paraId="5123C6C8">
      <w:pPr>
        <w:spacing w:after="120" w:line="440" w:lineRule="exact"/>
        <w:ind w:firstLine="480" w:firstLineChars="200"/>
        <w:rPr>
          <w:rFonts w:hint="eastAsia" w:asciiTheme="minorEastAsia" w:hAnsiTheme="minorEastAsia" w:eastAsiaTheme="minorEastAsia" w:cstheme="minorEastAsia"/>
          <w:sz w:val="24"/>
          <w:szCs w:val="28"/>
        </w:rPr>
      </w:pPr>
      <w:r>
        <w:rPr>
          <w:rFonts w:hint="eastAsia" w:asciiTheme="minorEastAsia" w:hAnsiTheme="minorEastAsia" w:eastAsiaTheme="minorEastAsia" w:cstheme="minorEastAsia"/>
          <w:b/>
          <w:sz w:val="24"/>
          <w:szCs w:val="28"/>
        </w:rPr>
        <w:t>十、响应文件开启时间：</w:t>
      </w:r>
      <w:r>
        <w:rPr>
          <w:rFonts w:hint="eastAsia" w:asciiTheme="minorEastAsia" w:hAnsiTheme="minorEastAsia" w:eastAsiaTheme="minorEastAsia" w:cstheme="minorEastAsia"/>
          <w:b/>
          <w:bCs/>
          <w:color w:val="auto"/>
          <w:sz w:val="24"/>
          <w:u w:val="none"/>
        </w:rPr>
        <w:t>2026年</w:t>
      </w:r>
      <w:r>
        <w:rPr>
          <w:rFonts w:hint="eastAsia" w:asciiTheme="minorEastAsia" w:hAnsiTheme="minorEastAsia" w:eastAsiaTheme="minorEastAsia" w:cstheme="minorEastAsia"/>
          <w:b/>
          <w:bCs/>
          <w:color w:val="auto"/>
          <w:sz w:val="24"/>
          <w:u w:val="none"/>
          <w:lang w:val="en-US" w:eastAsia="zh-CN"/>
        </w:rPr>
        <w:t>8</w:t>
      </w:r>
      <w:r>
        <w:rPr>
          <w:rFonts w:hint="eastAsia" w:asciiTheme="minorEastAsia" w:hAnsiTheme="minorEastAsia" w:eastAsiaTheme="minorEastAsia" w:cstheme="minorEastAsia"/>
          <w:b/>
          <w:bCs/>
          <w:color w:val="auto"/>
          <w:sz w:val="24"/>
          <w:u w:val="none"/>
        </w:rPr>
        <w:t>月</w:t>
      </w:r>
      <w:r>
        <w:rPr>
          <w:rFonts w:hint="eastAsia" w:asciiTheme="minorEastAsia" w:hAnsiTheme="minorEastAsia" w:eastAsiaTheme="minorEastAsia" w:cstheme="minorEastAsia"/>
          <w:b/>
          <w:bCs/>
          <w:color w:val="auto"/>
          <w:sz w:val="24"/>
          <w:u w:val="none"/>
          <w:lang w:val="en-US" w:eastAsia="zh-CN"/>
        </w:rPr>
        <w:t>21</w:t>
      </w:r>
      <w:r>
        <w:rPr>
          <w:rFonts w:hint="eastAsia" w:asciiTheme="minorEastAsia" w:hAnsiTheme="minorEastAsia" w:eastAsiaTheme="minorEastAsia" w:cstheme="minorEastAsia"/>
          <w:b/>
          <w:bCs/>
          <w:color w:val="auto"/>
          <w:sz w:val="24"/>
          <w:u w:val="none"/>
        </w:rPr>
        <w:t>日</w:t>
      </w:r>
      <w:r>
        <w:rPr>
          <w:rFonts w:hint="eastAsia" w:asciiTheme="minorEastAsia" w:hAnsiTheme="minorEastAsia" w:eastAsiaTheme="minorEastAsia" w:cstheme="minorEastAsia"/>
          <w:bCs/>
          <w:sz w:val="24"/>
        </w:rPr>
        <w:t>10:00</w:t>
      </w:r>
      <w:r>
        <w:rPr>
          <w:rFonts w:hint="eastAsia" w:asciiTheme="minorEastAsia" w:hAnsiTheme="minorEastAsia" w:eastAsiaTheme="minorEastAsia" w:cstheme="minorEastAsia"/>
          <w:sz w:val="24"/>
          <w:szCs w:val="28"/>
        </w:rPr>
        <w:t>（北京时间）在磋商地点开启。</w:t>
      </w:r>
    </w:p>
    <w:p w14:paraId="78E5FAB9">
      <w:pPr>
        <w:pStyle w:val="21"/>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sz w:val="24"/>
          <w:szCs w:val="28"/>
        </w:rPr>
        <w:t>十一、磋商地点：</w:t>
      </w:r>
      <w:r>
        <w:rPr>
          <w:rFonts w:hint="eastAsia" w:asciiTheme="minorEastAsia" w:hAnsiTheme="minorEastAsia" w:eastAsiaTheme="minorEastAsia" w:cstheme="minorEastAsia"/>
          <w:b w:val="0"/>
          <w:bCs/>
          <w:color w:val="auto"/>
          <w:sz w:val="24"/>
          <w:lang w:eastAsia="zh-CN"/>
        </w:rPr>
        <w:t>中国共产党广元市委党校</w:t>
      </w:r>
      <w:r>
        <w:rPr>
          <w:rFonts w:hint="eastAsia" w:asciiTheme="minorEastAsia" w:hAnsiTheme="minorEastAsia" w:eastAsiaTheme="minorEastAsia" w:cstheme="minorEastAsia"/>
          <w:b w:val="0"/>
          <w:bCs/>
          <w:color w:val="auto"/>
          <w:sz w:val="24"/>
          <w:lang w:val="en" w:eastAsia="zh-CN"/>
        </w:rPr>
        <w:t>鼎新楼</w:t>
      </w:r>
      <w:r>
        <w:rPr>
          <w:rFonts w:hint="eastAsia" w:asciiTheme="minorEastAsia" w:hAnsiTheme="minorEastAsia" w:eastAsiaTheme="minorEastAsia" w:cstheme="minorEastAsia"/>
          <w:b w:val="0"/>
          <w:bCs/>
          <w:color w:val="auto"/>
          <w:sz w:val="24"/>
          <w:lang w:val="en-US" w:eastAsia="zh-CN"/>
        </w:rPr>
        <w:t>A215。</w:t>
      </w:r>
    </w:p>
    <w:p w14:paraId="23CFFC1A">
      <w:pPr>
        <w:pStyle w:val="21"/>
        <w:spacing w:line="440" w:lineRule="exact"/>
        <w:ind w:firstLine="482"/>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十二、联系方式</w:t>
      </w:r>
    </w:p>
    <w:p w14:paraId="4E2EF299">
      <w:pPr>
        <w:pStyle w:val="21"/>
        <w:spacing w:line="440" w:lineRule="exact"/>
        <w:ind w:firstLine="720" w:firstLineChars="300"/>
        <w:rPr>
          <w:rFonts w:hint="eastAsia" w:asciiTheme="minorEastAsia" w:hAnsiTheme="minorEastAsia" w:eastAsiaTheme="minorEastAsia" w:cstheme="minorEastAsia"/>
          <w:b w:val="0"/>
          <w:bCs/>
          <w:color w:val="auto"/>
          <w:sz w:val="24"/>
          <w:lang w:eastAsia="zh-CN"/>
        </w:rPr>
      </w:pPr>
      <w:r>
        <w:rPr>
          <w:rFonts w:hint="eastAsia" w:asciiTheme="minorEastAsia" w:hAnsiTheme="minorEastAsia" w:eastAsiaTheme="minorEastAsia" w:cstheme="minorEastAsia"/>
          <w:b w:val="0"/>
          <w:bCs/>
          <w:color w:val="auto"/>
          <w:sz w:val="24"/>
          <w:lang w:eastAsia="zh-CN"/>
        </w:rPr>
        <w:t xml:space="preserve">采 购 人：中国共产党广元市委党校 </w:t>
      </w:r>
    </w:p>
    <w:p w14:paraId="0AFC5B88">
      <w:pPr>
        <w:pStyle w:val="21"/>
        <w:spacing w:line="440" w:lineRule="exact"/>
        <w:ind w:firstLine="720" w:firstLineChars="3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通讯地址：</w:t>
      </w:r>
      <w:r>
        <w:rPr>
          <w:rFonts w:hint="eastAsia" w:asciiTheme="minorEastAsia" w:hAnsiTheme="minorEastAsia" w:eastAsiaTheme="minorEastAsia" w:cstheme="minorEastAsia"/>
          <w:b w:val="0"/>
          <w:bCs/>
          <w:color w:val="auto"/>
          <w:sz w:val="24"/>
          <w:lang w:eastAsia="zh-CN"/>
        </w:rPr>
        <w:t>广元市昭化区昭化镇鸭浮村</w:t>
      </w:r>
    </w:p>
    <w:p w14:paraId="5CF630D9">
      <w:pPr>
        <w:pStyle w:val="21"/>
        <w:spacing w:line="440" w:lineRule="exact"/>
        <w:ind w:firstLine="720" w:firstLineChars="300"/>
        <w:rPr>
          <w:rFonts w:hint="eastAsia" w:asciiTheme="minorEastAsia" w:hAnsiTheme="minorEastAsia" w:eastAsiaTheme="minorEastAsia" w:cstheme="minorEastAsia"/>
          <w:color w:val="auto"/>
          <w:sz w:val="24"/>
          <w:lang w:eastAsia="zh-CN"/>
        </w:rPr>
      </w:pPr>
      <w:r>
        <w:rPr>
          <w:rFonts w:hint="eastAsia" w:asciiTheme="minorEastAsia" w:hAnsiTheme="minorEastAsia" w:eastAsiaTheme="minorEastAsia" w:cstheme="minorEastAsia"/>
          <w:color w:val="auto"/>
          <w:sz w:val="24"/>
        </w:rPr>
        <w:t>联 系 人：</w:t>
      </w:r>
      <w:r>
        <w:rPr>
          <w:rFonts w:hint="eastAsia" w:asciiTheme="minorEastAsia" w:hAnsiTheme="minorEastAsia" w:eastAsiaTheme="minorEastAsia" w:cstheme="minorEastAsia"/>
          <w:color w:val="auto"/>
          <w:sz w:val="24"/>
          <w:lang w:eastAsia="zh-CN"/>
        </w:rPr>
        <w:t>李先生</w:t>
      </w:r>
    </w:p>
    <w:p w14:paraId="1FB2CC25">
      <w:pPr>
        <w:pStyle w:val="21"/>
        <w:spacing w:line="440" w:lineRule="exact"/>
        <w:ind w:firstLine="720" w:firstLineChars="300"/>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rPr>
        <w:t>联系电话：</w:t>
      </w:r>
      <w:r>
        <w:rPr>
          <w:rFonts w:hint="eastAsia" w:asciiTheme="minorEastAsia" w:hAnsiTheme="minorEastAsia" w:eastAsiaTheme="minorEastAsia" w:cstheme="minorEastAsia"/>
          <w:color w:val="auto"/>
          <w:sz w:val="24"/>
          <w:lang w:val="en-US" w:eastAsia="zh-CN"/>
        </w:rPr>
        <w:t>19981916786</w:t>
      </w:r>
    </w:p>
    <w:p w14:paraId="7DA01958">
      <w:pPr>
        <w:pStyle w:val="15"/>
        <w:spacing w:before="0" w:beforeAutospacing="0" w:after="0" w:afterAutospacing="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w:t>
      </w:r>
    </w:p>
    <w:p w14:paraId="55595206">
      <w:pPr>
        <w:pStyle w:val="4"/>
        <w:keepNext w:val="0"/>
        <w:keepLines w:val="0"/>
        <w:spacing w:line="240" w:lineRule="atLeast"/>
        <w:jc w:val="center"/>
        <w:rPr>
          <w:rFonts w:hint="eastAsia" w:asciiTheme="minorEastAsia" w:hAnsiTheme="minorEastAsia" w:eastAsiaTheme="minorEastAsia" w:cstheme="minorEastAsia"/>
          <w:sz w:val="36"/>
          <w:szCs w:val="36"/>
        </w:rPr>
      </w:pPr>
      <w:bookmarkStart w:id="2" w:name="_Toc213496267"/>
      <w:bookmarkStart w:id="3" w:name="_Toc213396759"/>
      <w:bookmarkStart w:id="4" w:name="_Toc217446031"/>
      <w:bookmarkStart w:id="5" w:name="_Toc213397009"/>
      <w:bookmarkStart w:id="6" w:name="_Toc15157"/>
      <w:bookmarkStart w:id="7" w:name="_Toc213396945"/>
      <w:bookmarkStart w:id="8" w:name="_Toc14884"/>
      <w:r>
        <w:rPr>
          <w:rFonts w:hint="eastAsia" w:asciiTheme="minorEastAsia" w:hAnsiTheme="minorEastAsia" w:eastAsiaTheme="minorEastAsia" w:cstheme="minorEastAsia"/>
          <w:sz w:val="36"/>
          <w:szCs w:val="36"/>
        </w:rPr>
        <w:t>第二章  磋商须知</w:t>
      </w:r>
      <w:bookmarkEnd w:id="2"/>
      <w:bookmarkEnd w:id="3"/>
      <w:bookmarkEnd w:id="4"/>
      <w:bookmarkEnd w:id="5"/>
      <w:bookmarkEnd w:id="6"/>
      <w:bookmarkEnd w:id="7"/>
      <w:bookmarkEnd w:id="8"/>
    </w:p>
    <w:p w14:paraId="3155D1EA">
      <w:pPr>
        <w:pStyle w:val="5"/>
        <w:keepNext w:val="0"/>
        <w:keepLines w:val="0"/>
        <w:spacing w:line="240" w:lineRule="atLeas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一、供应商须知附表</w:t>
      </w:r>
    </w:p>
    <w:tbl>
      <w:tblPr>
        <w:tblStyle w:val="17"/>
        <w:tblW w:w="9506"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1013"/>
        <w:gridCol w:w="2409"/>
        <w:gridCol w:w="6084"/>
      </w:tblGrid>
      <w:tr w14:paraId="21386D1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310" w:hRule="exact"/>
          <w:tblHeader/>
          <w:jc w:val="center"/>
        </w:trPr>
        <w:tc>
          <w:tcPr>
            <w:tcW w:w="1013" w:type="dxa"/>
            <w:vAlign w:val="center"/>
          </w:tcPr>
          <w:p w14:paraId="233EDC66">
            <w:pPr>
              <w:pStyle w:val="22"/>
              <w:ind w:left="9"/>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 xml:space="preserve">序号 </w:t>
            </w:r>
          </w:p>
        </w:tc>
        <w:tc>
          <w:tcPr>
            <w:tcW w:w="2409" w:type="dxa"/>
            <w:vAlign w:val="center"/>
          </w:tcPr>
          <w:p w14:paraId="5D9CC41F">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 xml:space="preserve">应知事项 </w:t>
            </w:r>
          </w:p>
        </w:tc>
        <w:tc>
          <w:tcPr>
            <w:tcW w:w="6084" w:type="dxa"/>
            <w:vAlign w:val="center"/>
          </w:tcPr>
          <w:p w14:paraId="0E812DA7">
            <w:pPr>
              <w:pStyle w:val="22"/>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说明和要求</w:t>
            </w:r>
          </w:p>
        </w:tc>
      </w:tr>
      <w:tr w14:paraId="2B0616A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684" w:hRule="exact"/>
          <w:jc w:val="center"/>
        </w:trPr>
        <w:tc>
          <w:tcPr>
            <w:tcW w:w="1013" w:type="dxa"/>
            <w:vAlign w:val="center"/>
          </w:tcPr>
          <w:p w14:paraId="55D1B1A8">
            <w:pPr>
              <w:pStyle w:val="22"/>
              <w:ind w:right="230"/>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1</w:t>
            </w:r>
          </w:p>
        </w:tc>
        <w:tc>
          <w:tcPr>
            <w:tcW w:w="2409" w:type="dxa"/>
            <w:vAlign w:val="center"/>
          </w:tcPr>
          <w:p w14:paraId="5C567E84">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确定邀请磋商的</w:t>
            </w:r>
          </w:p>
          <w:p w14:paraId="0689D362">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供应商方式</w:t>
            </w:r>
          </w:p>
        </w:tc>
        <w:tc>
          <w:tcPr>
            <w:tcW w:w="6084" w:type="dxa"/>
            <w:vAlign w:val="center"/>
          </w:tcPr>
          <w:p w14:paraId="21F28F6B">
            <w:pPr>
              <w:pStyle w:val="22"/>
              <w:ind w:firstLine="210" w:firstLineChars="100"/>
              <w:jc w:val="both"/>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本次竞争性磋商邀请在中国共产党广元市委党校官网上以公告形式发布。</w:t>
            </w:r>
          </w:p>
        </w:tc>
      </w:tr>
      <w:tr w14:paraId="6614165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663" w:hRule="exact"/>
          <w:jc w:val="center"/>
        </w:trPr>
        <w:tc>
          <w:tcPr>
            <w:tcW w:w="1013" w:type="dxa"/>
            <w:vAlign w:val="center"/>
          </w:tcPr>
          <w:p w14:paraId="08813371">
            <w:pPr>
              <w:pStyle w:val="22"/>
              <w:ind w:right="230"/>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2</w:t>
            </w:r>
          </w:p>
        </w:tc>
        <w:tc>
          <w:tcPr>
            <w:tcW w:w="2409" w:type="dxa"/>
            <w:vAlign w:val="center"/>
          </w:tcPr>
          <w:p w14:paraId="02C75481">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采购预算</w:t>
            </w:r>
          </w:p>
          <w:p w14:paraId="5D70CD7E">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（实质性要求）</w:t>
            </w:r>
          </w:p>
        </w:tc>
        <w:tc>
          <w:tcPr>
            <w:tcW w:w="6084" w:type="dxa"/>
            <w:vAlign w:val="center"/>
          </w:tcPr>
          <w:p w14:paraId="0D7B987B">
            <w:pPr>
              <w:pStyle w:val="22"/>
              <w:ind w:firstLine="210" w:firstLineChars="10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 w:eastAsia="zh-CN"/>
              </w:rPr>
              <w:t>按照</w:t>
            </w:r>
            <w:r>
              <w:rPr>
                <w:rFonts w:hint="eastAsia" w:asciiTheme="minorEastAsia" w:hAnsiTheme="minorEastAsia" w:eastAsiaTheme="minorEastAsia" w:cstheme="minorEastAsia"/>
                <w:color w:val="auto"/>
                <w:sz w:val="21"/>
                <w:szCs w:val="21"/>
                <w:lang w:val="en-US" w:eastAsia="zh-CN"/>
              </w:rPr>
              <w:t>报价单</w:t>
            </w:r>
            <w:r>
              <w:rPr>
                <w:rFonts w:hint="eastAsia" w:asciiTheme="minorEastAsia" w:hAnsiTheme="minorEastAsia" w:eastAsiaTheme="minorEastAsia" w:cstheme="minorEastAsia"/>
                <w:color w:val="auto"/>
                <w:sz w:val="21"/>
                <w:szCs w:val="21"/>
                <w:lang w:val="en" w:eastAsia="zh-CN"/>
              </w:rPr>
              <w:t>内容报价</w:t>
            </w:r>
            <w:r>
              <w:rPr>
                <w:rFonts w:hint="eastAsia" w:asciiTheme="minorEastAsia" w:hAnsiTheme="minorEastAsia" w:eastAsiaTheme="minorEastAsia" w:cstheme="minorEastAsia"/>
                <w:color w:val="auto"/>
                <w:sz w:val="21"/>
                <w:szCs w:val="21"/>
                <w:lang w:val="en-US" w:eastAsia="zh-CN"/>
              </w:rPr>
              <w:t>，超过限定价格无效。</w:t>
            </w:r>
          </w:p>
        </w:tc>
      </w:tr>
      <w:tr w14:paraId="572042A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773" w:hRule="exact"/>
          <w:jc w:val="center"/>
        </w:trPr>
        <w:tc>
          <w:tcPr>
            <w:tcW w:w="1013" w:type="dxa"/>
            <w:vAlign w:val="center"/>
          </w:tcPr>
          <w:p w14:paraId="41F493A1">
            <w:pPr>
              <w:pStyle w:val="22"/>
              <w:ind w:right="23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zh-CN"/>
              </w:rPr>
              <w:t>3</w:t>
            </w:r>
          </w:p>
        </w:tc>
        <w:tc>
          <w:tcPr>
            <w:tcW w:w="2409" w:type="dxa"/>
            <w:vAlign w:val="center"/>
          </w:tcPr>
          <w:p w14:paraId="764682D9">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最高限价</w:t>
            </w:r>
          </w:p>
          <w:p w14:paraId="1F120F3B">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（实质性要求）</w:t>
            </w:r>
          </w:p>
        </w:tc>
        <w:tc>
          <w:tcPr>
            <w:tcW w:w="6084" w:type="dxa"/>
            <w:vAlign w:val="center"/>
          </w:tcPr>
          <w:p w14:paraId="28CB1B54">
            <w:pPr>
              <w:pStyle w:val="22"/>
              <w:ind w:firstLine="210" w:firstLineChars="10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 w:eastAsia="zh-CN"/>
              </w:rPr>
              <w:t>按照</w:t>
            </w:r>
            <w:r>
              <w:rPr>
                <w:rFonts w:hint="eastAsia" w:asciiTheme="minorEastAsia" w:hAnsiTheme="minorEastAsia" w:eastAsiaTheme="minorEastAsia" w:cstheme="minorEastAsia"/>
                <w:color w:val="auto"/>
                <w:sz w:val="21"/>
                <w:szCs w:val="21"/>
                <w:lang w:val="en-US" w:eastAsia="zh-CN"/>
              </w:rPr>
              <w:t>报价单</w:t>
            </w:r>
            <w:r>
              <w:rPr>
                <w:rFonts w:hint="eastAsia" w:asciiTheme="minorEastAsia" w:hAnsiTheme="minorEastAsia" w:eastAsiaTheme="minorEastAsia" w:cstheme="minorEastAsia"/>
                <w:color w:val="auto"/>
                <w:sz w:val="21"/>
                <w:szCs w:val="21"/>
                <w:lang w:val="en" w:eastAsia="zh-CN"/>
              </w:rPr>
              <w:t>内容报价</w:t>
            </w:r>
            <w:r>
              <w:rPr>
                <w:rFonts w:hint="eastAsia" w:asciiTheme="minorEastAsia" w:hAnsiTheme="minorEastAsia" w:eastAsiaTheme="minorEastAsia" w:cstheme="minorEastAsia"/>
                <w:color w:val="auto"/>
                <w:sz w:val="21"/>
                <w:szCs w:val="21"/>
                <w:lang w:val="zh-CN" w:eastAsia="zh-CN"/>
              </w:rPr>
              <w:t>，超过限定价格无效。</w:t>
            </w:r>
          </w:p>
        </w:tc>
      </w:tr>
      <w:tr w14:paraId="5B86210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461" w:hRule="exact"/>
          <w:jc w:val="center"/>
        </w:trPr>
        <w:tc>
          <w:tcPr>
            <w:tcW w:w="1013" w:type="dxa"/>
            <w:vAlign w:val="center"/>
          </w:tcPr>
          <w:p w14:paraId="708709DF">
            <w:pPr>
              <w:pStyle w:val="22"/>
              <w:ind w:right="230"/>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rPr>
              <w:t>4</w:t>
            </w:r>
          </w:p>
        </w:tc>
        <w:tc>
          <w:tcPr>
            <w:tcW w:w="2409" w:type="dxa"/>
            <w:vAlign w:val="center"/>
          </w:tcPr>
          <w:p w14:paraId="29244664">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联合体</w:t>
            </w:r>
          </w:p>
        </w:tc>
        <w:tc>
          <w:tcPr>
            <w:tcW w:w="6084" w:type="dxa"/>
            <w:vAlign w:val="center"/>
          </w:tcPr>
          <w:p w14:paraId="4A9DEAB3">
            <w:pPr>
              <w:pStyle w:val="22"/>
              <w:ind w:firstLine="210" w:firstLineChars="100"/>
              <w:jc w:val="both"/>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不允许联合体</w:t>
            </w:r>
          </w:p>
        </w:tc>
      </w:tr>
      <w:tr w14:paraId="5DFBE2B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461" w:hRule="exact"/>
          <w:jc w:val="center"/>
        </w:trPr>
        <w:tc>
          <w:tcPr>
            <w:tcW w:w="1013" w:type="dxa"/>
            <w:vAlign w:val="center"/>
          </w:tcPr>
          <w:p w14:paraId="77075742">
            <w:pPr>
              <w:pStyle w:val="22"/>
              <w:ind w:right="23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2409" w:type="dxa"/>
            <w:vAlign w:val="center"/>
          </w:tcPr>
          <w:p w14:paraId="7C619A51">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评标方法</w:t>
            </w:r>
          </w:p>
        </w:tc>
        <w:tc>
          <w:tcPr>
            <w:tcW w:w="6084" w:type="dxa"/>
            <w:vAlign w:val="center"/>
          </w:tcPr>
          <w:p w14:paraId="4397D9DD">
            <w:pPr>
              <w:pStyle w:val="22"/>
              <w:ind w:firstLine="210" w:firstLineChars="100"/>
              <w:jc w:val="both"/>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综合评分法</w:t>
            </w:r>
          </w:p>
        </w:tc>
      </w:tr>
      <w:tr w14:paraId="6A3EBF9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5524" w:hRule="exact"/>
          <w:jc w:val="center"/>
        </w:trPr>
        <w:tc>
          <w:tcPr>
            <w:tcW w:w="1013" w:type="dxa"/>
            <w:vAlign w:val="center"/>
          </w:tcPr>
          <w:p w14:paraId="0DCCFF7E">
            <w:pPr>
              <w:pStyle w:val="22"/>
              <w:ind w:right="23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w:t>
            </w:r>
          </w:p>
        </w:tc>
        <w:tc>
          <w:tcPr>
            <w:tcW w:w="2409" w:type="dxa"/>
            <w:vAlign w:val="center"/>
          </w:tcPr>
          <w:p w14:paraId="05ED5788">
            <w:pPr>
              <w:pStyle w:val="22"/>
              <w:ind w:left="38"/>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低于成本价</w:t>
            </w:r>
          </w:p>
          <w:p w14:paraId="2FB9E659">
            <w:pPr>
              <w:pStyle w:val="22"/>
              <w:ind w:left="38"/>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不正当竞争预防措施</w:t>
            </w:r>
          </w:p>
          <w:p w14:paraId="2831BE22">
            <w:pPr>
              <w:pStyle w:val="22"/>
              <w:ind w:left="38"/>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（实质性要求）</w:t>
            </w:r>
          </w:p>
        </w:tc>
        <w:tc>
          <w:tcPr>
            <w:tcW w:w="6084" w:type="dxa"/>
            <w:vAlign w:val="center"/>
          </w:tcPr>
          <w:p w14:paraId="0E65E853">
            <w:pPr>
              <w:pStyle w:val="22"/>
              <w:ind w:firstLine="210" w:firstLineChars="100"/>
              <w:jc w:val="both"/>
              <w:rPr>
                <w:rFonts w:hint="eastAsia"/>
                <w:color w:val="auto"/>
                <w:sz w:val="21"/>
                <w:szCs w:val="21"/>
                <w:highlight w:val="none"/>
              </w:rPr>
            </w:pPr>
            <w:r>
              <w:rPr>
                <w:rFonts w:hint="eastAsia"/>
                <w:color w:val="auto"/>
                <w:sz w:val="21"/>
                <w:szCs w:val="21"/>
                <w:highlight w:val="none"/>
              </w:rPr>
              <w:t>1.在评审过程中，供应商报价低于</w:t>
            </w:r>
            <w:r>
              <w:rPr>
                <w:rFonts w:hint="eastAsia"/>
                <w:color w:val="auto"/>
                <w:sz w:val="21"/>
                <w:szCs w:val="21"/>
                <w:highlight w:val="none"/>
                <w:lang w:val="en-US" w:eastAsia="zh-CN"/>
              </w:rPr>
              <w:t>最高限</w:t>
            </w:r>
            <w:r>
              <w:rPr>
                <w:rFonts w:hint="eastAsia" w:ascii="宋体" w:hAnsi="宋体" w:eastAsia="宋体" w:cs="宋体"/>
                <w:color w:val="auto"/>
                <w:sz w:val="21"/>
                <w:szCs w:val="21"/>
                <w:highlight w:val="none"/>
                <w:lang w:val="en-US" w:eastAsia="zh-CN"/>
              </w:rPr>
              <w:t>价65%</w:t>
            </w:r>
            <w:r>
              <w:rPr>
                <w:rFonts w:hint="eastAsia" w:ascii="宋体" w:hAnsi="宋体" w:eastAsia="宋体" w:cs="宋体"/>
                <w:color w:val="auto"/>
                <w:sz w:val="21"/>
                <w:szCs w:val="21"/>
                <w:highlight w:val="none"/>
              </w:rPr>
              <w:t>，</w:t>
            </w:r>
            <w:r>
              <w:rPr>
                <w:rFonts w:hint="eastAsia"/>
                <w:color w:val="auto"/>
                <w:sz w:val="21"/>
                <w:szCs w:val="21"/>
                <w:highlight w:val="none"/>
              </w:rPr>
              <w:t>有可能影响产品质量或者不能诚信履约的，</w:t>
            </w:r>
            <w:r>
              <w:rPr>
                <w:rFonts w:hint="eastAsia" w:asciiTheme="minorEastAsia" w:hAnsiTheme="minorEastAsia" w:eastAsiaTheme="minorEastAsia" w:cstheme="minorEastAsia"/>
                <w:color w:val="auto"/>
                <w:sz w:val="21"/>
                <w:szCs w:val="21"/>
                <w:lang w:val="en-US" w:eastAsia="zh-CN"/>
              </w:rPr>
              <w:t>供应商应随投标文件一并提交相关书面说明及必要的证明材料的，在评审现场可不再重复提交</w:t>
            </w:r>
            <w:r>
              <w:rPr>
                <w:rFonts w:hint="eastAsia"/>
                <w:color w:val="auto"/>
                <w:sz w:val="21"/>
                <w:szCs w:val="21"/>
                <w:highlight w:val="none"/>
              </w:rPr>
              <w:t>，供应商不能证明其报价合理性的，</w:t>
            </w:r>
            <w:r>
              <w:rPr>
                <w:rFonts w:hint="eastAsia"/>
                <w:color w:val="auto"/>
                <w:sz w:val="21"/>
                <w:szCs w:val="21"/>
                <w:highlight w:val="none"/>
                <w:lang w:val="en-US" w:eastAsia="zh-CN"/>
              </w:rPr>
              <w:t>磋商</w:t>
            </w:r>
            <w:r>
              <w:rPr>
                <w:rFonts w:hint="eastAsia"/>
                <w:color w:val="auto"/>
                <w:sz w:val="21"/>
                <w:szCs w:val="21"/>
                <w:highlight w:val="none"/>
              </w:rPr>
              <w:t>小组应当将其作为无效处理。</w:t>
            </w:r>
          </w:p>
          <w:p w14:paraId="0D1F52B4">
            <w:pPr>
              <w:pStyle w:val="22"/>
              <w:ind w:firstLine="210" w:firstLineChars="100"/>
              <w:jc w:val="both"/>
              <w:rPr>
                <w:rFonts w:hint="eastAsia"/>
                <w:color w:val="auto"/>
                <w:sz w:val="21"/>
                <w:szCs w:val="21"/>
                <w:highlight w:val="none"/>
              </w:rPr>
            </w:pPr>
            <w:r>
              <w:rPr>
                <w:rFonts w:hint="eastAsia"/>
                <w:color w:val="auto"/>
                <w:sz w:val="21"/>
                <w:szCs w:val="21"/>
                <w:highlight w:val="none"/>
              </w:rPr>
              <w:t>供应商的书面说明材料应当按照国家财务会计制度的规定要求，逐项就供应商提供的货物、工程和服务的主营业务成本、税金及附加、销售费用、管理费用、财务费用等成本构成事项详细陈述。</w:t>
            </w:r>
          </w:p>
          <w:p w14:paraId="18536628">
            <w:pPr>
              <w:spacing w:line="320" w:lineRule="exact"/>
              <w:ind w:right="105" w:rightChars="50" w:firstLine="210" w:firstLineChars="100"/>
              <w:rPr>
                <w:rFonts w:hint="eastAsia" w:ascii="宋体" w:hAnsi="宋体"/>
                <w:color w:val="auto"/>
                <w:szCs w:val="21"/>
                <w:highlight w:val="none"/>
              </w:rPr>
            </w:pPr>
            <w:r>
              <w:rPr>
                <w:rFonts w:hint="eastAsia" w:ascii="宋体" w:hAnsi="宋体"/>
                <w:color w:val="auto"/>
                <w:szCs w:val="21"/>
                <w:highlight w:val="none"/>
              </w:rPr>
              <w:t>2.供应商书面说明应当签字确认或者加盖公章，否则无效。书面说明的签字确认，由其法定代表人/主要负责人/本人或者其授权代表签字确认。</w:t>
            </w:r>
          </w:p>
          <w:p w14:paraId="5330E68E">
            <w:pPr>
              <w:spacing w:line="320" w:lineRule="exact"/>
              <w:ind w:right="105" w:rightChars="50" w:firstLine="210" w:firstLineChars="100"/>
              <w:rPr>
                <w:rFonts w:hint="eastAsia" w:asciiTheme="minorEastAsia" w:hAnsiTheme="minorEastAsia" w:eastAsiaTheme="minorEastAsia" w:cstheme="minorEastAsia"/>
              </w:rPr>
            </w:pPr>
            <w:r>
              <w:rPr>
                <w:rFonts w:hint="eastAsia"/>
                <w:color w:val="auto"/>
                <w:sz w:val="21"/>
                <w:szCs w:val="21"/>
                <w:highlight w:val="none"/>
              </w:rPr>
              <w:t>3.供应商提供书面说明后，</w:t>
            </w:r>
            <w:r>
              <w:rPr>
                <w:rFonts w:hint="eastAsia"/>
                <w:color w:val="auto"/>
                <w:sz w:val="21"/>
                <w:szCs w:val="21"/>
                <w:highlight w:val="none"/>
                <w:lang w:val="en-US" w:eastAsia="zh-CN"/>
              </w:rPr>
              <w:t>磋商</w:t>
            </w:r>
            <w:r>
              <w:rPr>
                <w:rFonts w:hint="eastAsia"/>
                <w:color w:val="auto"/>
                <w:sz w:val="21"/>
                <w:szCs w:val="21"/>
                <w:highlight w:val="none"/>
              </w:rPr>
              <w:t>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w:t>
            </w:r>
            <w:r>
              <w:rPr>
                <w:rFonts w:hint="eastAsia"/>
                <w:color w:val="auto"/>
                <w:sz w:val="21"/>
                <w:szCs w:val="21"/>
                <w:highlight w:val="none"/>
                <w:lang w:val="en-US" w:eastAsia="zh-CN"/>
              </w:rPr>
              <w:t>磋商</w:t>
            </w:r>
            <w:r>
              <w:rPr>
                <w:rFonts w:hint="eastAsia"/>
                <w:color w:val="auto"/>
                <w:sz w:val="21"/>
                <w:szCs w:val="21"/>
                <w:highlight w:val="none"/>
              </w:rPr>
              <w:t>小组应当将其响应文件作为无效处理。</w:t>
            </w:r>
          </w:p>
        </w:tc>
      </w:tr>
      <w:tr w14:paraId="5BF9D6B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3143" w:hRule="atLeast"/>
          <w:jc w:val="center"/>
        </w:trPr>
        <w:tc>
          <w:tcPr>
            <w:tcW w:w="1013" w:type="dxa"/>
            <w:vAlign w:val="center"/>
          </w:tcPr>
          <w:p w14:paraId="6ABDDEBD">
            <w:pPr>
              <w:pStyle w:val="22"/>
              <w:ind w:right="230"/>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rPr>
              <w:t>7</w:t>
            </w:r>
          </w:p>
        </w:tc>
        <w:tc>
          <w:tcPr>
            <w:tcW w:w="2409" w:type="dxa"/>
            <w:vAlign w:val="center"/>
          </w:tcPr>
          <w:p w14:paraId="1FC6C1EC">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小微企业（监狱企业、残疾人福利性单位视同小微企业）价格扣除（实质性要求）</w:t>
            </w:r>
          </w:p>
          <w:p w14:paraId="1EDA83D2">
            <w:pPr>
              <w:pStyle w:val="22"/>
              <w:ind w:left="38"/>
              <w:jc w:val="center"/>
              <w:rPr>
                <w:rFonts w:hint="eastAsia" w:asciiTheme="minorEastAsia" w:hAnsiTheme="minorEastAsia" w:eastAsiaTheme="minorEastAsia" w:cstheme="minorEastAsia"/>
                <w:sz w:val="21"/>
                <w:szCs w:val="21"/>
                <w:lang w:val="zh-CN"/>
              </w:rPr>
            </w:pPr>
          </w:p>
        </w:tc>
        <w:tc>
          <w:tcPr>
            <w:tcW w:w="6084" w:type="dxa"/>
          </w:tcPr>
          <w:p w14:paraId="2A20F250">
            <w:pPr>
              <w:spacing w:line="320" w:lineRule="exact"/>
              <w:ind w:left="105" w:leftChars="50" w:right="105" w:rightChars="50"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一、小微企业（监狱企业、残疾人福利性单位视同小微企业）价格扣除</w:t>
            </w:r>
          </w:p>
          <w:p w14:paraId="7D157B14">
            <w:pPr>
              <w:widowControl/>
              <w:ind w:firstLine="210" w:firstLineChars="1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1、根据</w:t>
            </w:r>
            <w:r>
              <w:rPr>
                <w:rFonts w:hint="eastAsia" w:asciiTheme="minorEastAsia" w:hAnsiTheme="minorEastAsia" w:eastAsiaTheme="minorEastAsia" w:cstheme="minorEastAsia"/>
                <w:szCs w:val="21"/>
              </w:rPr>
              <w:t>《政府采购促进中小企业发展管理办法》财库〔2020〕46号文件及《关于进一步加大政府采购支持中小企业力度的通知》（财库〔2022〕19号）的规</w:t>
            </w:r>
            <w:r>
              <w:rPr>
                <w:rFonts w:hint="eastAsia" w:asciiTheme="minorEastAsia" w:hAnsiTheme="minorEastAsia" w:eastAsiaTheme="minorEastAsia" w:cstheme="minorEastAsia"/>
                <w:kern w:val="0"/>
                <w:szCs w:val="21"/>
              </w:rPr>
              <w:t>定，对符合本办法规定的小微企业报价给予20%的扣除，用扣除后的价格参加评审。</w:t>
            </w:r>
          </w:p>
          <w:p w14:paraId="4B0C72D3">
            <w:pPr>
              <w:widowControl/>
              <w:spacing w:line="300" w:lineRule="exact"/>
              <w:ind w:firstLine="210" w:firstLineChars="1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参加政府采购活动的中小企业应当提供《中小企业声明函》原件,监狱企业应当提供《监狱企业证明》原件,残疾人福利性单位应当提供《残疾人福利性单位声明函》原件，未提供的，视为放弃享受小微企业价格扣除优惠政策。</w:t>
            </w:r>
          </w:p>
          <w:p w14:paraId="47E24CF5">
            <w:pPr>
              <w:widowControl/>
              <w:spacing w:line="300" w:lineRule="exact"/>
              <w:ind w:firstLine="210" w:firstLineChars="100"/>
              <w:jc w:val="left"/>
              <w:rPr>
                <w:rFonts w:hint="eastAsia" w:asciiTheme="minorEastAsia" w:hAnsiTheme="minorEastAsia" w:eastAsiaTheme="minorEastAsia" w:cstheme="minorEastAsia"/>
                <w:szCs w:val="21"/>
              </w:rPr>
            </w:pPr>
          </w:p>
        </w:tc>
      </w:tr>
      <w:tr w14:paraId="5FB271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1067" w:hRule="atLeast"/>
          <w:jc w:val="center"/>
        </w:trPr>
        <w:tc>
          <w:tcPr>
            <w:tcW w:w="1013" w:type="dxa"/>
            <w:vAlign w:val="center"/>
          </w:tcPr>
          <w:p w14:paraId="520E2109">
            <w:pPr>
              <w:pStyle w:val="22"/>
              <w:ind w:right="23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w:t>
            </w:r>
          </w:p>
        </w:tc>
        <w:tc>
          <w:tcPr>
            <w:tcW w:w="2409" w:type="dxa"/>
            <w:vAlign w:val="center"/>
          </w:tcPr>
          <w:p w14:paraId="3F9FB9C1">
            <w:pPr>
              <w:pStyle w:val="22"/>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kern w:val="2"/>
                <w:sz w:val="21"/>
                <w:szCs w:val="21"/>
              </w:rPr>
              <w:t>行业划分</w:t>
            </w:r>
          </w:p>
        </w:tc>
        <w:tc>
          <w:tcPr>
            <w:tcW w:w="6084" w:type="dxa"/>
            <w:vAlign w:val="center"/>
          </w:tcPr>
          <w:p w14:paraId="21E7ACCD">
            <w:pPr>
              <w:widowControl/>
              <w:ind w:firstLine="210" w:firstLineChars="1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lang w:bidi="ar"/>
              </w:rPr>
              <w:t>根据《工业和信息化部、国家统计局、国家发展和改革委员会、财政部关于印发中小企业划型标准规定的通知》（工信部联企业[2011]300 号）规定的划分标准划定本项目为：</w:t>
            </w:r>
            <w:r>
              <w:rPr>
                <w:rFonts w:hint="eastAsia" w:asciiTheme="minorEastAsia" w:hAnsiTheme="minorEastAsia" w:eastAsiaTheme="minorEastAsia" w:cstheme="minorEastAsia"/>
                <w:b/>
                <w:bCs/>
                <w:kern w:val="0"/>
                <w:szCs w:val="21"/>
                <w:u w:val="single"/>
                <w:lang w:bidi="ar"/>
              </w:rPr>
              <w:t>其他未列明行业。</w:t>
            </w:r>
          </w:p>
        </w:tc>
      </w:tr>
      <w:tr w14:paraId="1052875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872" w:hRule="exact"/>
          <w:jc w:val="center"/>
        </w:trPr>
        <w:tc>
          <w:tcPr>
            <w:tcW w:w="1013" w:type="dxa"/>
            <w:vAlign w:val="center"/>
          </w:tcPr>
          <w:p w14:paraId="15DFC81E">
            <w:pPr>
              <w:pStyle w:val="22"/>
              <w:ind w:right="230"/>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rPr>
              <w:t>9</w:t>
            </w:r>
          </w:p>
        </w:tc>
        <w:tc>
          <w:tcPr>
            <w:tcW w:w="2409" w:type="dxa"/>
            <w:vAlign w:val="center"/>
          </w:tcPr>
          <w:p w14:paraId="07EF32C2">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磋商情况公告</w:t>
            </w:r>
          </w:p>
        </w:tc>
        <w:tc>
          <w:tcPr>
            <w:tcW w:w="6084" w:type="dxa"/>
            <w:vAlign w:val="center"/>
          </w:tcPr>
          <w:p w14:paraId="70477EB2">
            <w:pPr>
              <w:pStyle w:val="22"/>
              <w:ind w:firstLine="210" w:firstLineChars="100"/>
              <w:jc w:val="both"/>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color w:val="auto"/>
                <w:sz w:val="21"/>
                <w:szCs w:val="21"/>
                <w:lang w:val="zh-CN"/>
              </w:rPr>
              <w:t>磋商结果在中国共产党广元市委党校官网上采购结果公告栏中予以公告。</w:t>
            </w:r>
          </w:p>
        </w:tc>
      </w:tr>
      <w:tr w14:paraId="5781644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379" w:hRule="exact"/>
          <w:jc w:val="center"/>
        </w:trPr>
        <w:tc>
          <w:tcPr>
            <w:tcW w:w="1013" w:type="dxa"/>
            <w:vAlign w:val="center"/>
          </w:tcPr>
          <w:p w14:paraId="5FCA5317">
            <w:pPr>
              <w:pStyle w:val="22"/>
              <w:ind w:right="23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2409" w:type="dxa"/>
            <w:vAlign w:val="center"/>
          </w:tcPr>
          <w:p w14:paraId="001A0BF7">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磋商保证金</w:t>
            </w:r>
          </w:p>
        </w:tc>
        <w:tc>
          <w:tcPr>
            <w:tcW w:w="6084" w:type="dxa"/>
            <w:vAlign w:val="center"/>
          </w:tcPr>
          <w:p w14:paraId="47D3097B">
            <w:pPr>
              <w:pStyle w:val="22"/>
              <w:ind w:firstLine="210" w:firstLineChars="100"/>
              <w:jc w:val="both"/>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rPr>
              <w:t>本项目不收取响应保证金。</w:t>
            </w:r>
          </w:p>
        </w:tc>
      </w:tr>
      <w:tr w14:paraId="7948809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1380" w:hRule="exact"/>
          <w:jc w:val="center"/>
        </w:trPr>
        <w:tc>
          <w:tcPr>
            <w:tcW w:w="1013" w:type="dxa"/>
            <w:vAlign w:val="center"/>
          </w:tcPr>
          <w:p w14:paraId="0847F02A">
            <w:pPr>
              <w:pStyle w:val="22"/>
              <w:ind w:right="23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en-US" w:eastAsia="zh-CN"/>
              </w:rPr>
              <w:t>1</w:t>
            </w:r>
          </w:p>
        </w:tc>
        <w:tc>
          <w:tcPr>
            <w:tcW w:w="2409" w:type="dxa"/>
            <w:vAlign w:val="center"/>
          </w:tcPr>
          <w:p w14:paraId="7BB6008E">
            <w:pPr>
              <w:pStyle w:val="22"/>
              <w:ind w:left="38"/>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成交通知书领取</w:t>
            </w:r>
          </w:p>
        </w:tc>
        <w:tc>
          <w:tcPr>
            <w:tcW w:w="6084" w:type="dxa"/>
            <w:vAlign w:val="center"/>
          </w:tcPr>
          <w:p w14:paraId="494B5609">
            <w:pPr>
              <w:widowControl/>
              <w:ind w:firstLine="210" w:firstLineChars="100"/>
              <w:jc w:val="left"/>
              <w:rPr>
                <w:rFonts w:hint="eastAsia" w:asciiTheme="minorEastAsia" w:hAnsiTheme="minorEastAsia" w:eastAsiaTheme="minorEastAsia" w:cstheme="minorEastAsia"/>
                <w:kern w:val="0"/>
                <w:szCs w:val="21"/>
                <w:lang w:val="zh-CN" w:bidi="ar"/>
              </w:rPr>
            </w:pPr>
            <w:r>
              <w:rPr>
                <w:rFonts w:hint="eastAsia" w:asciiTheme="minorEastAsia" w:hAnsiTheme="minorEastAsia" w:eastAsiaTheme="minorEastAsia" w:cstheme="minorEastAsia"/>
                <w:kern w:val="0"/>
                <w:szCs w:val="21"/>
                <w:lang w:val="zh-CN" w:bidi="ar"/>
              </w:rPr>
              <w:t>采购结果公告在中国共产党广元市委党校官网上发布后，请成交供应商凭有效身份证明证件到</w:t>
            </w:r>
            <w:r>
              <w:rPr>
                <w:rFonts w:hint="eastAsia" w:asciiTheme="minorEastAsia" w:hAnsiTheme="minorEastAsia" w:eastAsiaTheme="minorEastAsia" w:cstheme="minorEastAsia"/>
                <w:kern w:val="0"/>
                <w:szCs w:val="21"/>
                <w:lang w:val="en-US" w:eastAsia="zh-CN" w:bidi="ar"/>
              </w:rPr>
              <w:t>采购人处</w:t>
            </w:r>
            <w:r>
              <w:rPr>
                <w:rFonts w:hint="eastAsia" w:asciiTheme="minorEastAsia" w:hAnsiTheme="minorEastAsia" w:eastAsiaTheme="minorEastAsia" w:cstheme="minorEastAsia"/>
                <w:kern w:val="0"/>
                <w:szCs w:val="21"/>
                <w:lang w:val="zh-CN" w:bidi="ar"/>
              </w:rPr>
              <w:t>领取成交通知书。</w:t>
            </w:r>
          </w:p>
          <w:p w14:paraId="394AFB48">
            <w:pPr>
              <w:pStyle w:val="22"/>
              <w:ind w:firstLine="210" w:firstLineChars="100"/>
              <w:jc w:val="both"/>
              <w:rPr>
                <w:rFonts w:hint="eastAsia" w:asciiTheme="minorEastAsia" w:hAnsiTheme="minorEastAsia" w:eastAsiaTheme="minorEastAsia" w:cstheme="minorEastAsia"/>
                <w:sz w:val="21"/>
                <w:szCs w:val="21"/>
                <w:lang w:val="zh-CN" w:eastAsia="zh-CN"/>
              </w:rPr>
            </w:pPr>
          </w:p>
        </w:tc>
      </w:tr>
      <w:tr w14:paraId="319F68D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763" w:hRule="exact"/>
          <w:jc w:val="center"/>
        </w:trPr>
        <w:tc>
          <w:tcPr>
            <w:tcW w:w="1013" w:type="dxa"/>
            <w:vAlign w:val="center"/>
          </w:tcPr>
          <w:p w14:paraId="78A7CD25">
            <w:pPr>
              <w:pStyle w:val="22"/>
              <w:ind w:right="230"/>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12</w:t>
            </w:r>
          </w:p>
        </w:tc>
        <w:tc>
          <w:tcPr>
            <w:tcW w:w="2409" w:type="dxa"/>
            <w:vAlign w:val="center"/>
          </w:tcPr>
          <w:p w14:paraId="539DEEB7">
            <w:pPr>
              <w:pStyle w:val="22"/>
              <w:ind w:left="38"/>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其他事项</w:t>
            </w:r>
          </w:p>
        </w:tc>
        <w:tc>
          <w:tcPr>
            <w:tcW w:w="6084" w:type="dxa"/>
            <w:vAlign w:val="center"/>
          </w:tcPr>
          <w:p w14:paraId="28C9AA67">
            <w:pPr>
              <w:widowControl/>
              <w:ind w:firstLine="210" w:firstLineChars="100"/>
              <w:jc w:val="left"/>
              <w:rPr>
                <w:rFonts w:hint="eastAsia" w:asciiTheme="minorEastAsia" w:hAnsiTheme="minorEastAsia" w:eastAsiaTheme="minorEastAsia" w:cstheme="minorEastAsia"/>
                <w:kern w:val="0"/>
                <w:szCs w:val="21"/>
                <w:lang w:val="en-US" w:eastAsia="zh-CN" w:bidi="ar"/>
              </w:rPr>
            </w:pPr>
            <w:r>
              <w:rPr>
                <w:rFonts w:hint="eastAsia" w:asciiTheme="minorEastAsia" w:hAnsiTheme="minorEastAsia" w:eastAsiaTheme="minorEastAsia" w:cstheme="minorEastAsia"/>
                <w:kern w:val="0"/>
                <w:szCs w:val="21"/>
                <w:lang w:val="en-US" w:eastAsia="zh-CN" w:bidi="ar"/>
              </w:rPr>
              <w:t>投标方可在公告之日起三天内</w:t>
            </w:r>
            <w:r>
              <w:rPr>
                <w:rFonts w:hint="default" w:asciiTheme="minorEastAsia" w:hAnsiTheme="minorEastAsia" w:eastAsiaTheme="minorEastAsia" w:cstheme="minorEastAsia"/>
                <w:kern w:val="0"/>
                <w:szCs w:val="21"/>
                <w:lang w:val="en-US" w:eastAsia="zh-CN" w:bidi="ar"/>
              </w:rPr>
              <w:t>对招标方需求</w:t>
            </w:r>
            <w:r>
              <w:rPr>
                <w:rFonts w:hint="eastAsia" w:asciiTheme="minorEastAsia" w:hAnsiTheme="minorEastAsia" w:eastAsiaTheme="minorEastAsia" w:cstheme="minorEastAsia"/>
                <w:kern w:val="0"/>
                <w:szCs w:val="21"/>
                <w:lang w:val="en-US" w:eastAsia="zh-CN" w:bidi="ar"/>
              </w:rPr>
              <w:t>、经营地点等情况</w:t>
            </w:r>
            <w:r>
              <w:rPr>
                <w:rFonts w:hint="default" w:asciiTheme="minorEastAsia" w:hAnsiTheme="minorEastAsia" w:eastAsiaTheme="minorEastAsia" w:cstheme="minorEastAsia"/>
                <w:kern w:val="0"/>
                <w:szCs w:val="21"/>
                <w:lang w:val="en-US" w:eastAsia="zh-CN" w:bidi="ar"/>
              </w:rPr>
              <w:t>进行了解，如因不满足招标需求</w:t>
            </w:r>
            <w:r>
              <w:rPr>
                <w:rFonts w:hint="eastAsia" w:asciiTheme="minorEastAsia" w:hAnsiTheme="minorEastAsia" w:eastAsiaTheme="minorEastAsia" w:cstheme="minorEastAsia"/>
                <w:kern w:val="0"/>
                <w:szCs w:val="21"/>
                <w:lang w:val="en-US" w:eastAsia="zh-CN" w:bidi="ar"/>
              </w:rPr>
              <w:t>造成</w:t>
            </w:r>
            <w:r>
              <w:rPr>
                <w:rFonts w:hint="default" w:asciiTheme="minorEastAsia" w:hAnsiTheme="minorEastAsia" w:eastAsiaTheme="minorEastAsia" w:cstheme="minorEastAsia"/>
                <w:kern w:val="0"/>
                <w:szCs w:val="21"/>
                <w:lang w:val="en-US" w:eastAsia="zh-CN" w:bidi="ar"/>
              </w:rPr>
              <w:t>的</w:t>
            </w:r>
            <w:r>
              <w:rPr>
                <w:rFonts w:hint="eastAsia" w:asciiTheme="minorEastAsia" w:hAnsiTheme="minorEastAsia" w:eastAsiaTheme="minorEastAsia" w:cstheme="minorEastAsia"/>
                <w:kern w:val="0"/>
                <w:szCs w:val="21"/>
                <w:lang w:val="en-US" w:eastAsia="zh-CN" w:bidi="ar"/>
              </w:rPr>
              <w:t>疑议</w:t>
            </w:r>
            <w:r>
              <w:rPr>
                <w:rFonts w:hint="default" w:asciiTheme="minorEastAsia" w:hAnsiTheme="minorEastAsia" w:eastAsiaTheme="minorEastAsia" w:cstheme="minorEastAsia"/>
                <w:kern w:val="0"/>
                <w:szCs w:val="21"/>
                <w:lang w:val="en-US" w:eastAsia="zh-CN" w:bidi="ar"/>
              </w:rPr>
              <w:t>等</w:t>
            </w:r>
            <w:r>
              <w:rPr>
                <w:rFonts w:hint="eastAsia" w:asciiTheme="minorEastAsia" w:hAnsiTheme="minorEastAsia" w:eastAsiaTheme="minorEastAsia" w:cstheme="minorEastAsia"/>
                <w:kern w:val="0"/>
                <w:szCs w:val="21"/>
                <w:lang w:val="en-US" w:eastAsia="zh-CN" w:bidi="ar"/>
              </w:rPr>
              <w:t>由中标方自行承担。</w:t>
            </w:r>
          </w:p>
          <w:p w14:paraId="641DBC50">
            <w:pPr>
              <w:pStyle w:val="22"/>
              <w:ind w:firstLine="210" w:firstLineChars="100"/>
              <w:jc w:val="both"/>
              <w:rPr>
                <w:rFonts w:hint="eastAsia" w:asciiTheme="minorEastAsia" w:hAnsiTheme="minorEastAsia" w:eastAsiaTheme="minorEastAsia" w:cstheme="minorEastAsia"/>
                <w:color w:val="FF0000"/>
                <w:sz w:val="21"/>
                <w:szCs w:val="21"/>
                <w:lang w:val="zh-CN"/>
              </w:rPr>
            </w:pPr>
          </w:p>
        </w:tc>
      </w:tr>
    </w:tbl>
    <w:p w14:paraId="6CD28350">
      <w:pPr>
        <w:rPr>
          <w:rFonts w:hint="eastAsia" w:asciiTheme="minorEastAsia" w:hAnsiTheme="minorEastAsia" w:eastAsiaTheme="minorEastAsia" w:cstheme="minorEastAsia"/>
        </w:rPr>
      </w:pPr>
    </w:p>
    <w:p w14:paraId="3355F04A">
      <w:pPr>
        <w:rPr>
          <w:rFonts w:hint="eastAsia" w:asciiTheme="minorEastAsia" w:hAnsiTheme="minorEastAsia" w:eastAsiaTheme="minorEastAsia" w:cstheme="minorEastAsia"/>
        </w:rPr>
      </w:pPr>
    </w:p>
    <w:p w14:paraId="45BA0AA2">
      <w:pPr>
        <w:pStyle w:val="5"/>
        <w:keepNext w:val="0"/>
        <w:keepLines w:val="0"/>
        <w:spacing w:before="0" w:after="0" w:line="400" w:lineRule="exact"/>
        <w:jc w:val="center"/>
        <w:rPr>
          <w:rFonts w:hint="eastAsia" w:asciiTheme="minorEastAsia" w:hAnsiTheme="minorEastAsia" w:eastAsiaTheme="minorEastAsia" w:cstheme="minorEastAsia"/>
          <w:bCs w:val="0"/>
        </w:rPr>
      </w:pPr>
      <w:r>
        <w:rPr>
          <w:rFonts w:hint="eastAsia" w:asciiTheme="minorEastAsia" w:hAnsiTheme="minorEastAsia" w:eastAsiaTheme="minorEastAsia" w:cstheme="minorEastAsia"/>
          <w:bCs w:val="0"/>
        </w:rPr>
        <w:t>二、总  则</w:t>
      </w:r>
    </w:p>
    <w:p w14:paraId="506F1182">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bookmarkStart w:id="9" w:name="_Toc183682342"/>
      <w:bookmarkStart w:id="10" w:name="_Toc183582205"/>
      <w:bookmarkStart w:id="11" w:name="_Toc217446034"/>
    </w:p>
    <w:p w14:paraId="7CF36903">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w:t>
      </w:r>
      <w:bookmarkEnd w:id="9"/>
      <w:bookmarkEnd w:id="10"/>
      <w:r>
        <w:rPr>
          <w:rFonts w:hint="eastAsia" w:asciiTheme="minorEastAsia" w:hAnsiTheme="minorEastAsia" w:eastAsiaTheme="minorEastAsia" w:cstheme="minorEastAsia"/>
          <w:sz w:val="24"/>
          <w:szCs w:val="24"/>
        </w:rPr>
        <w:t>适用范围</w:t>
      </w:r>
      <w:bookmarkEnd w:id="11"/>
    </w:p>
    <w:p w14:paraId="29361505">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1.1 本磋商文件仅适用于本次磋商所叙述的服务采购。</w:t>
      </w:r>
    </w:p>
    <w:p w14:paraId="642A21AB">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1.2 本磋商文件的解释权归采购人所有。</w:t>
      </w:r>
    </w:p>
    <w:p w14:paraId="1A6DB1A2">
      <w:pPr>
        <w:tabs>
          <w:tab w:val="left" w:pos="7665"/>
        </w:tabs>
        <w:spacing w:line="400" w:lineRule="exact"/>
        <w:ind w:firstLine="480" w:firstLineChars="200"/>
        <w:rPr>
          <w:rFonts w:hint="eastAsia" w:asciiTheme="minorEastAsia" w:hAnsiTheme="minorEastAsia" w:eastAsiaTheme="minorEastAsia" w:cstheme="minorEastAsia"/>
          <w:sz w:val="24"/>
        </w:rPr>
      </w:pPr>
    </w:p>
    <w:p w14:paraId="70940C0B">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bookmarkStart w:id="12" w:name="_Toc183582206"/>
      <w:bookmarkStart w:id="13" w:name="_Toc183682343"/>
      <w:bookmarkStart w:id="14" w:name="_Toc217446035"/>
      <w:r>
        <w:rPr>
          <w:rFonts w:hint="eastAsia" w:asciiTheme="minorEastAsia" w:hAnsiTheme="minorEastAsia" w:eastAsiaTheme="minorEastAsia" w:cstheme="minorEastAsia"/>
          <w:sz w:val="24"/>
        </w:rPr>
        <w:t>2.</w:t>
      </w:r>
      <w:bookmarkEnd w:id="12"/>
      <w:bookmarkEnd w:id="13"/>
      <w:bookmarkEnd w:id="14"/>
      <w:r>
        <w:rPr>
          <w:rFonts w:hint="eastAsia" w:asciiTheme="minorEastAsia" w:hAnsiTheme="minorEastAsia" w:eastAsiaTheme="minorEastAsia" w:cstheme="minorEastAsia"/>
          <w:sz w:val="24"/>
        </w:rPr>
        <w:t>采购主体</w:t>
      </w:r>
    </w:p>
    <w:p w14:paraId="114E2D0C">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2.1本次磋商的采购人是</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eastAsia="zh-CN"/>
        </w:rPr>
        <w:t>中国共产党广元市委党校</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w:t>
      </w:r>
    </w:p>
    <w:p w14:paraId="6C0CFFD9">
      <w:pPr>
        <w:tabs>
          <w:tab w:val="left" w:pos="7665"/>
        </w:tabs>
        <w:spacing w:line="400" w:lineRule="exact"/>
        <w:ind w:firstLine="480" w:firstLineChars="200"/>
        <w:rPr>
          <w:rFonts w:hint="eastAsia" w:asciiTheme="minorEastAsia" w:hAnsiTheme="minorEastAsia" w:eastAsiaTheme="minorEastAsia" w:cstheme="minorEastAsia"/>
          <w:sz w:val="24"/>
        </w:rPr>
      </w:pPr>
    </w:p>
    <w:p w14:paraId="0FEBF42E">
      <w:pPr>
        <w:tabs>
          <w:tab w:val="left" w:pos="7665"/>
        </w:tabs>
        <w:spacing w:line="400" w:lineRule="exact"/>
        <w:ind w:firstLine="480" w:firstLineChars="200"/>
        <w:rPr>
          <w:rFonts w:hint="eastAsia" w:asciiTheme="minorEastAsia" w:hAnsiTheme="minorEastAsia" w:eastAsiaTheme="minorEastAsia" w:cstheme="minorEastAsia"/>
          <w:sz w:val="24"/>
        </w:rPr>
      </w:pPr>
    </w:p>
    <w:p w14:paraId="683CC70D">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bookmarkStart w:id="15" w:name="_Toc217446036"/>
      <w:bookmarkStart w:id="16" w:name="_Toc183682344"/>
      <w:bookmarkStart w:id="17" w:name="_Toc183582207"/>
      <w:bookmarkStart w:id="18" w:name="_Toc217390843"/>
      <w:r>
        <w:rPr>
          <w:rFonts w:hint="eastAsia" w:asciiTheme="minorEastAsia" w:hAnsiTheme="minorEastAsia" w:eastAsiaTheme="minorEastAsia" w:cstheme="minorEastAsia"/>
          <w:sz w:val="24"/>
        </w:rPr>
        <w:t>3. 合格</w:t>
      </w:r>
      <w:bookmarkEnd w:id="15"/>
      <w:bookmarkEnd w:id="16"/>
      <w:bookmarkEnd w:id="17"/>
      <w:bookmarkEnd w:id="18"/>
      <w:r>
        <w:rPr>
          <w:rFonts w:hint="eastAsia" w:asciiTheme="minorEastAsia" w:hAnsiTheme="minorEastAsia" w:eastAsiaTheme="minorEastAsia" w:cstheme="minorEastAsia"/>
          <w:sz w:val="24"/>
        </w:rPr>
        <w:t>供应商（实质性要求）</w:t>
      </w:r>
    </w:p>
    <w:p w14:paraId="7AB9B48F">
      <w:pPr>
        <w:tabs>
          <w:tab w:val="left" w:pos="7665"/>
        </w:tabs>
        <w:spacing w:line="4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sz w:val="24"/>
        </w:rPr>
        <w:t xml:space="preserve">    </w:t>
      </w:r>
      <w:r>
        <w:rPr>
          <w:rFonts w:hint="eastAsia" w:asciiTheme="minorEastAsia" w:hAnsiTheme="minorEastAsia" w:eastAsiaTheme="minorEastAsia" w:cstheme="minorEastAsia"/>
          <w:sz w:val="24"/>
        </w:rPr>
        <w:t>合格供应商应具备以下条件：</w:t>
      </w:r>
    </w:p>
    <w:p w14:paraId="43D4602A">
      <w:pPr>
        <w:tabs>
          <w:tab w:val="left" w:pos="7665"/>
        </w:tabs>
        <w:spacing w:line="400" w:lineRule="exact"/>
        <w:ind w:firstLine="480" w:firstLineChars="200"/>
        <w:rPr>
          <w:rFonts w:hint="eastAsia" w:asciiTheme="minorEastAsia" w:hAnsiTheme="minorEastAsia" w:eastAsiaTheme="minorEastAsia" w:cstheme="minorEastAsia"/>
          <w:spacing w:val="-4"/>
          <w:sz w:val="24"/>
        </w:rPr>
      </w:pPr>
      <w:r>
        <w:rPr>
          <w:rFonts w:hint="eastAsia" w:asciiTheme="minorEastAsia" w:hAnsiTheme="minorEastAsia" w:eastAsiaTheme="minorEastAsia" w:cstheme="minorEastAsia"/>
          <w:sz w:val="24"/>
        </w:rPr>
        <w:t>3.1 具备法律法规和本采购文件规定的资格条件</w:t>
      </w:r>
      <w:r>
        <w:rPr>
          <w:rFonts w:hint="eastAsia" w:asciiTheme="minorEastAsia" w:hAnsiTheme="minorEastAsia" w:eastAsiaTheme="minorEastAsia" w:cstheme="minorEastAsia"/>
          <w:spacing w:val="-4"/>
          <w:sz w:val="24"/>
        </w:rPr>
        <w:t>；</w:t>
      </w:r>
    </w:p>
    <w:p w14:paraId="3EE8C75A">
      <w:pPr>
        <w:tabs>
          <w:tab w:val="left" w:pos="7665"/>
        </w:tabs>
        <w:spacing w:line="400" w:lineRule="exact"/>
        <w:ind w:firstLine="464" w:firstLineChars="200"/>
        <w:rPr>
          <w:rFonts w:hint="eastAsia" w:asciiTheme="minorEastAsia" w:hAnsiTheme="minorEastAsia" w:eastAsiaTheme="minorEastAsia" w:cstheme="minorEastAsia"/>
          <w:spacing w:val="-4"/>
          <w:sz w:val="24"/>
        </w:rPr>
      </w:pPr>
      <w:r>
        <w:rPr>
          <w:rFonts w:hint="eastAsia" w:asciiTheme="minorEastAsia" w:hAnsiTheme="minorEastAsia" w:eastAsiaTheme="minorEastAsia" w:cstheme="minorEastAsia"/>
          <w:spacing w:val="-4"/>
          <w:sz w:val="24"/>
        </w:rPr>
        <w:t>3.2 不属于禁止参加本项目采购活动的供应商；</w:t>
      </w:r>
    </w:p>
    <w:p w14:paraId="561404BE">
      <w:pPr>
        <w:tabs>
          <w:tab w:val="left" w:pos="7665"/>
        </w:tabs>
        <w:spacing w:line="400" w:lineRule="exact"/>
        <w:ind w:firstLine="464" w:firstLineChars="200"/>
        <w:rPr>
          <w:rFonts w:hint="eastAsia" w:asciiTheme="minorEastAsia" w:hAnsiTheme="minorEastAsia" w:eastAsiaTheme="minorEastAsia" w:cstheme="minorEastAsia"/>
          <w:spacing w:val="-4"/>
          <w:sz w:val="24"/>
        </w:rPr>
      </w:pPr>
      <w:r>
        <w:rPr>
          <w:rFonts w:hint="eastAsia" w:asciiTheme="minorEastAsia" w:hAnsiTheme="minorEastAsia" w:eastAsiaTheme="minorEastAsia" w:cstheme="minorEastAsia"/>
          <w:spacing w:val="-4"/>
          <w:sz w:val="24"/>
        </w:rPr>
        <w:t>3.3 按照规定</w:t>
      </w:r>
      <w:r>
        <w:rPr>
          <w:rFonts w:hint="eastAsia" w:asciiTheme="minorEastAsia" w:hAnsiTheme="minorEastAsia" w:eastAsiaTheme="minorEastAsia" w:cstheme="minorEastAsia"/>
          <w:sz w:val="24"/>
        </w:rPr>
        <w:t>获取了磋商文件，属于实质性参加采购活动的供应商。</w:t>
      </w:r>
    </w:p>
    <w:p w14:paraId="3D0DF45F">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bookmarkStart w:id="19" w:name="_Toc217446037"/>
      <w:bookmarkStart w:id="20" w:name="_Toc183582208"/>
      <w:bookmarkStart w:id="21" w:name="_Toc183682345"/>
    </w:p>
    <w:p w14:paraId="02AEDF67">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 磋商费用</w:t>
      </w:r>
      <w:bookmarkEnd w:id="19"/>
      <w:bookmarkEnd w:id="20"/>
      <w:bookmarkEnd w:id="21"/>
    </w:p>
    <w:p w14:paraId="7517CAB2">
      <w:pPr>
        <w:tabs>
          <w:tab w:val="left" w:pos="7665"/>
        </w:tabs>
        <w:spacing w:line="40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供应商应自行承担参加磋商活动的全部费用。</w:t>
      </w:r>
    </w:p>
    <w:p w14:paraId="5260822D">
      <w:pPr>
        <w:rPr>
          <w:rFonts w:hint="eastAsia" w:asciiTheme="minorEastAsia" w:hAnsiTheme="minorEastAsia" w:eastAsiaTheme="minorEastAsia" w:cstheme="minorEastAsia"/>
        </w:rPr>
      </w:pPr>
    </w:p>
    <w:p w14:paraId="20CBDD35">
      <w:pPr>
        <w:pStyle w:val="23"/>
        <w:spacing w:line="400" w:lineRule="exact"/>
        <w:ind w:left="1"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5.充分、公平竞争保障措施（实质性要求）</w:t>
      </w:r>
    </w:p>
    <w:p w14:paraId="424FB6D2">
      <w:pPr>
        <w:pStyle w:val="23"/>
        <w:spacing w:line="400" w:lineRule="exact"/>
        <w:ind w:left="1" w:firstLine="48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4"/>
        </w:rPr>
        <w:t>5.1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作为无效处理。</w:t>
      </w:r>
    </w:p>
    <w:p w14:paraId="69B8F0DA">
      <w:pPr>
        <w:pStyle w:val="23"/>
        <w:spacing w:line="400" w:lineRule="exact"/>
        <w:ind w:left="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5.2利害关系授权代表处理。两家以上的供应商不得在同一合同项下的采购项目中，委托同一个自然人、同一家庭的人员、同一单位的人员作为其授权代表，否则，其响应文件作为无效处理。</w:t>
      </w:r>
    </w:p>
    <w:p w14:paraId="12D2331B">
      <w:pPr>
        <w:pStyle w:val="23"/>
        <w:spacing w:line="400" w:lineRule="exact"/>
        <w:ind w:left="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5.3前期参与供应商处理。为采购项目提供整体设计、规范编制或者项目管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标因素和标准、采购合同等实质性内容条款的，视同为采购项目提供规范编制。</w:t>
      </w:r>
    </w:p>
    <w:p w14:paraId="1FDD193F">
      <w:pPr>
        <w:pStyle w:val="23"/>
        <w:spacing w:line="400" w:lineRule="exact"/>
        <w:ind w:left="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w:t>
      </w:r>
      <w:r>
        <w:rPr>
          <w:rFonts w:hint="eastAsia" w:asciiTheme="minorEastAsia" w:hAnsiTheme="minorEastAsia" w:eastAsiaTheme="minorEastAsia" w:cstheme="minorEastAsia"/>
          <w:sz w:val="24"/>
          <w:lang w:val="en-US" w:eastAsia="zh-CN"/>
        </w:rPr>
        <w:t>4</w:t>
      </w:r>
      <w:r>
        <w:rPr>
          <w:rFonts w:hint="eastAsia" w:asciiTheme="minorEastAsia" w:hAnsiTheme="minorEastAsia" w:eastAsiaTheme="minorEastAsia" w:cstheme="minorEastAsia"/>
          <w:sz w:val="24"/>
        </w:rPr>
        <w:t>回避。采购活动中，采购人员及相关人员与供应商有下列利害关系之一的，应当回避：</w:t>
      </w:r>
    </w:p>
    <w:p w14:paraId="2A85E02D">
      <w:pPr>
        <w:pStyle w:val="23"/>
        <w:spacing w:line="400" w:lineRule="exact"/>
        <w:ind w:left="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（1）参加采购活动前3年内与供应商存在劳动关系；</w:t>
      </w:r>
    </w:p>
    <w:p w14:paraId="2ADB839C">
      <w:pPr>
        <w:pStyle w:val="23"/>
        <w:spacing w:line="400" w:lineRule="exact"/>
        <w:ind w:left="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（2）参加采购活动前3年内担任供应商的董事、监事；</w:t>
      </w:r>
    </w:p>
    <w:p w14:paraId="38E116B2">
      <w:pPr>
        <w:pStyle w:val="23"/>
        <w:spacing w:line="400" w:lineRule="exact"/>
        <w:ind w:left="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（3）参加采购活动前3年内是供应商的控股股东或者实际控制人；</w:t>
      </w:r>
    </w:p>
    <w:p w14:paraId="284551C2">
      <w:pPr>
        <w:pStyle w:val="23"/>
        <w:spacing w:line="400" w:lineRule="exact"/>
        <w:ind w:left="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（4）与供应商的法定代表人或者负责人有夫妻、直系血亲、三代以内旁系血亲或者近姻亲关系；</w:t>
      </w:r>
    </w:p>
    <w:p w14:paraId="66999437">
      <w:pPr>
        <w:pStyle w:val="23"/>
        <w:spacing w:line="400" w:lineRule="exact"/>
        <w:ind w:left="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（5）与供应商有其他可能影响采购活动公平、公正进行的关系。</w:t>
      </w:r>
    </w:p>
    <w:p w14:paraId="687F6100">
      <w:pPr>
        <w:pStyle w:val="23"/>
        <w:spacing w:line="400" w:lineRule="exact"/>
        <w:ind w:left="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本项目采购活动中需要依法回避的采购人员是指采购人内部负责采购项目的具体经办工作人员和直接分管采购项目的负责人。本项目采购活动中需要依法回避的相关人员是指磋商小组成员。</w:t>
      </w:r>
    </w:p>
    <w:p w14:paraId="2D65166A">
      <w:pPr>
        <w:pStyle w:val="23"/>
        <w:spacing w:line="400" w:lineRule="exact"/>
        <w:ind w:left="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供应商认为采购人员及相关人员与其他供应商有利害关系的，可以向采购</w:t>
      </w:r>
      <w:r>
        <w:rPr>
          <w:rFonts w:hint="eastAsia" w:asciiTheme="minorEastAsia" w:hAnsiTheme="minorEastAsia" w:eastAsiaTheme="minorEastAsia" w:cstheme="minorEastAsia"/>
          <w:sz w:val="24"/>
          <w:lang w:val="en-US" w:eastAsia="zh-CN"/>
        </w:rPr>
        <w:t>人</w:t>
      </w:r>
      <w:r>
        <w:rPr>
          <w:rFonts w:hint="eastAsia" w:asciiTheme="minorEastAsia" w:hAnsiTheme="minorEastAsia" w:eastAsiaTheme="minorEastAsia" w:cstheme="minorEastAsia"/>
          <w:sz w:val="24"/>
        </w:rPr>
        <w:t>书面提出回避申请，并说明理由。采购</w:t>
      </w:r>
      <w:r>
        <w:rPr>
          <w:rFonts w:hint="eastAsia" w:asciiTheme="minorEastAsia" w:hAnsiTheme="minorEastAsia" w:eastAsiaTheme="minorEastAsia" w:cstheme="minorEastAsia"/>
          <w:sz w:val="24"/>
          <w:lang w:val="en-US" w:eastAsia="zh-CN"/>
        </w:rPr>
        <w:t>人</w:t>
      </w:r>
      <w:r>
        <w:rPr>
          <w:rFonts w:hint="eastAsia" w:asciiTheme="minorEastAsia" w:hAnsiTheme="minorEastAsia" w:eastAsiaTheme="minorEastAsia" w:cstheme="minorEastAsia"/>
          <w:sz w:val="24"/>
        </w:rPr>
        <w:t>将及时询问被申请回避人员，有利害关系的被申请回避人员应当回避。</w:t>
      </w:r>
    </w:p>
    <w:p w14:paraId="1BFC6EF4">
      <w:pPr>
        <w:pStyle w:val="23"/>
        <w:spacing w:line="400" w:lineRule="exact"/>
        <w:ind w:left="1" w:firstLine="480" w:firstLineChars="200"/>
        <w:rPr>
          <w:rFonts w:hint="eastAsia" w:asciiTheme="minorEastAsia" w:hAnsiTheme="minorEastAsia" w:eastAsiaTheme="minorEastAsia" w:cstheme="minorEastAsia"/>
          <w:b/>
          <w:sz w:val="24"/>
        </w:rPr>
      </w:pPr>
    </w:p>
    <w:p w14:paraId="669ADCB3">
      <w:pPr>
        <w:pStyle w:val="23"/>
        <w:spacing w:line="400" w:lineRule="exact"/>
        <w:ind w:left="1"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6.联合体竞争性磋商（实质性要求）</w:t>
      </w:r>
    </w:p>
    <w:p w14:paraId="11F70416">
      <w:pPr>
        <w:pStyle w:val="23"/>
        <w:spacing w:line="400" w:lineRule="exact"/>
        <w:ind w:left="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本项目不接受联合体参与采购活动。</w:t>
      </w:r>
    </w:p>
    <w:p w14:paraId="58498FE1">
      <w:pPr>
        <w:pStyle w:val="23"/>
        <w:spacing w:line="400" w:lineRule="exact"/>
        <w:ind w:left="1" w:firstLine="480" w:firstLineChars="200"/>
        <w:rPr>
          <w:rFonts w:hint="eastAsia" w:asciiTheme="minorEastAsia" w:hAnsiTheme="minorEastAsia" w:eastAsiaTheme="minorEastAsia" w:cstheme="minorEastAsia"/>
          <w:b/>
          <w:sz w:val="24"/>
        </w:rPr>
      </w:pPr>
    </w:p>
    <w:p w14:paraId="4B83C4F9">
      <w:pPr>
        <w:pStyle w:val="23"/>
        <w:spacing w:line="400" w:lineRule="exact"/>
        <w:ind w:left="1"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7.磋商保证金（实质性要求）</w:t>
      </w:r>
    </w:p>
    <w:p w14:paraId="2C564477">
      <w:pPr>
        <w:spacing w:line="400" w:lineRule="exact"/>
        <w:ind w:firstLine="470" w:firstLineChars="196"/>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本项目不收取响应保证金。</w:t>
      </w:r>
    </w:p>
    <w:p w14:paraId="6E8B59B8">
      <w:pPr>
        <w:spacing w:line="400" w:lineRule="exact"/>
        <w:ind w:firstLine="470" w:firstLineChars="196"/>
        <w:rPr>
          <w:rFonts w:hint="eastAsia" w:asciiTheme="minorEastAsia" w:hAnsiTheme="minorEastAsia" w:eastAsiaTheme="minorEastAsia" w:cstheme="minorEastAsia"/>
          <w:sz w:val="24"/>
        </w:rPr>
      </w:pPr>
    </w:p>
    <w:p w14:paraId="168D3482">
      <w:pPr>
        <w:spacing w:line="400" w:lineRule="exact"/>
        <w:ind w:firstLine="471" w:firstLineChars="196"/>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8.响应文件有效期（实质性要求）</w:t>
      </w:r>
    </w:p>
    <w:p w14:paraId="055A6672">
      <w:pPr>
        <w:spacing w:line="400" w:lineRule="exact"/>
        <w:ind w:firstLine="470" w:firstLineChars="196"/>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本项目响应文件有效期为递交磋商响应文件截止之日起</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b/>
          <w:bCs/>
          <w:sz w:val="24"/>
          <w:u w:val="single"/>
        </w:rPr>
        <w:t xml:space="preserve">90 </w:t>
      </w:r>
      <w:r>
        <w:rPr>
          <w:rFonts w:hint="eastAsia" w:asciiTheme="minorEastAsia" w:hAnsiTheme="minorEastAsia" w:eastAsiaTheme="minorEastAsia" w:cstheme="minorEastAsia"/>
          <w:sz w:val="24"/>
        </w:rPr>
        <w:t>天。供应商响应文件中必须载明响应文件有效期，响应文件中载明的响应文件有效期可以长于磋商文件规定的期限，但不得短于磋商文件规定的期限。否则，其响应文件将作为无效处理。</w:t>
      </w:r>
    </w:p>
    <w:p w14:paraId="0B3302F4">
      <w:pPr>
        <w:spacing w:line="400" w:lineRule="exact"/>
        <w:ind w:firstLine="470" w:firstLineChars="196"/>
        <w:rPr>
          <w:rFonts w:hint="eastAsia" w:asciiTheme="minorEastAsia" w:hAnsiTheme="minorEastAsia" w:eastAsiaTheme="minorEastAsia" w:cstheme="minorEastAsia"/>
          <w:sz w:val="24"/>
        </w:rPr>
      </w:pPr>
    </w:p>
    <w:p w14:paraId="30FF331C">
      <w:pPr>
        <w:pStyle w:val="9"/>
        <w:spacing w:line="400" w:lineRule="exact"/>
        <w:ind w:firstLine="480"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sz w:val="24"/>
        </w:rPr>
        <w:t>9.</w:t>
      </w:r>
      <w:r>
        <w:rPr>
          <w:rFonts w:hint="eastAsia" w:asciiTheme="minorEastAsia" w:hAnsiTheme="minorEastAsia" w:eastAsiaTheme="minorEastAsia" w:cstheme="minorEastAsia"/>
          <w:b/>
          <w:bCs/>
          <w:sz w:val="24"/>
          <w:szCs w:val="24"/>
        </w:rPr>
        <w:t>知识产权（实质性要求）</w:t>
      </w:r>
    </w:p>
    <w:p w14:paraId="16CA3B5B">
      <w:pPr>
        <w:pStyle w:val="9"/>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9.1 </w:t>
      </w:r>
      <w:r>
        <w:rPr>
          <w:rFonts w:hint="eastAsia" w:asciiTheme="minorEastAsia" w:hAnsiTheme="minorEastAsia" w:eastAsiaTheme="minorEastAsia" w:cstheme="minorEastAsia"/>
          <w:sz w:val="24"/>
        </w:rPr>
        <w:t>供应商</w:t>
      </w:r>
      <w:r>
        <w:rPr>
          <w:rFonts w:hint="eastAsia" w:asciiTheme="minorEastAsia" w:hAnsiTheme="minorEastAsia" w:eastAsiaTheme="minorEastAsia" w:cstheme="minorEastAsia"/>
          <w:sz w:val="24"/>
          <w:szCs w:val="24"/>
        </w:rPr>
        <w:t>应保证在本项目中使用的任何产品和服务（包括部分使用），不会产生因第三方提出侵犯其专利权、商标权或其它知识产权而引起的法律和经济纠纷，如因专利权、商标权或其它知识产权而引起法律和经济纠纷，由</w:t>
      </w:r>
      <w:r>
        <w:rPr>
          <w:rFonts w:hint="eastAsia" w:asciiTheme="minorEastAsia" w:hAnsiTheme="minorEastAsia" w:eastAsiaTheme="minorEastAsia" w:cstheme="minorEastAsia"/>
          <w:sz w:val="24"/>
        </w:rPr>
        <w:t>供应商</w:t>
      </w:r>
      <w:r>
        <w:rPr>
          <w:rFonts w:hint="eastAsia" w:asciiTheme="minorEastAsia" w:hAnsiTheme="minorEastAsia" w:eastAsiaTheme="minorEastAsia" w:cstheme="minorEastAsia"/>
          <w:sz w:val="24"/>
          <w:szCs w:val="24"/>
        </w:rPr>
        <w:t>承担所有相关责任。</w:t>
      </w:r>
    </w:p>
    <w:p w14:paraId="00BF1509">
      <w:pPr>
        <w:pStyle w:val="9"/>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 除非磋商文件特别规定，采购人享有本项目实施过程中产生的知识成果及知识产权。</w:t>
      </w:r>
    </w:p>
    <w:p w14:paraId="7E572727">
      <w:pPr>
        <w:spacing w:line="400" w:lineRule="exact"/>
        <w:ind w:firstLine="48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24"/>
        </w:rPr>
        <w:t>9.3供应商将在采购项目实施过程中采用自有或者第三方知识成果的，应当在响应文件中载明，并提供相关知识产权证明文件。使用该知识成果后，供应商需提供开发接口和开发手册等技术资料，并承诺提供无限期支持，采购人享有使用权（含采购人委托第三方在该项目后续开发的使用权）。</w:t>
      </w:r>
    </w:p>
    <w:p w14:paraId="0E510D3B">
      <w:pPr>
        <w:spacing w:line="400" w:lineRule="exact"/>
        <w:ind w:firstLine="460" w:firstLineChars="192"/>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9.4 如采用供应商所不拥有的知识产权，则在报价中必须包括合法获取该知识产权的相关费用。 </w:t>
      </w:r>
    </w:p>
    <w:p w14:paraId="7FDB3F29">
      <w:pPr>
        <w:pStyle w:val="5"/>
        <w:keepNext w:val="0"/>
        <w:keepLines w:val="0"/>
        <w:spacing w:before="0" w:after="0" w:line="400" w:lineRule="exact"/>
        <w:jc w:val="center"/>
        <w:rPr>
          <w:rFonts w:hint="eastAsia" w:asciiTheme="minorEastAsia" w:hAnsiTheme="minorEastAsia" w:eastAsiaTheme="minorEastAsia" w:cstheme="minorEastAsia"/>
          <w:bCs w:val="0"/>
        </w:rPr>
      </w:pPr>
      <w:bookmarkStart w:id="22" w:name="_Toc89075875"/>
      <w:bookmarkStart w:id="23" w:name="_Toc183582209"/>
      <w:bookmarkStart w:id="24" w:name="_Toc217446038"/>
      <w:bookmarkStart w:id="25" w:name="_Toc77400779"/>
      <w:bookmarkStart w:id="26" w:name="_Toc183682346"/>
    </w:p>
    <w:p w14:paraId="65AB4AE0">
      <w:pPr>
        <w:pStyle w:val="5"/>
        <w:keepNext w:val="0"/>
        <w:keepLines w:val="0"/>
        <w:spacing w:before="0" w:after="0" w:line="400" w:lineRule="exact"/>
        <w:jc w:val="center"/>
        <w:rPr>
          <w:rFonts w:hint="eastAsia" w:asciiTheme="minorEastAsia" w:hAnsiTheme="minorEastAsia" w:eastAsiaTheme="minorEastAsia" w:cstheme="minorEastAsia"/>
          <w:bCs w:val="0"/>
        </w:rPr>
      </w:pPr>
      <w:r>
        <w:rPr>
          <w:rFonts w:hint="eastAsia" w:asciiTheme="minorEastAsia" w:hAnsiTheme="minorEastAsia" w:eastAsiaTheme="minorEastAsia" w:cstheme="minorEastAsia"/>
          <w:bCs w:val="0"/>
        </w:rPr>
        <w:t>三、磋商文件</w:t>
      </w:r>
      <w:bookmarkEnd w:id="22"/>
      <w:bookmarkEnd w:id="23"/>
      <w:bookmarkEnd w:id="24"/>
      <w:bookmarkEnd w:id="25"/>
      <w:bookmarkEnd w:id="26"/>
    </w:p>
    <w:p w14:paraId="114AB9A5">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bookmarkStart w:id="27" w:name="_Toc183682347"/>
      <w:bookmarkStart w:id="28" w:name="_Toc217446039"/>
      <w:bookmarkStart w:id="29" w:name="_Toc183582210"/>
    </w:p>
    <w:p w14:paraId="2B377AE9">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10．磋商文件的构成</w:t>
      </w:r>
      <w:bookmarkEnd w:id="27"/>
      <w:bookmarkEnd w:id="28"/>
      <w:bookmarkEnd w:id="29"/>
      <w:r>
        <w:rPr>
          <w:rFonts w:hint="eastAsia" w:asciiTheme="minorEastAsia" w:hAnsiTheme="minorEastAsia" w:eastAsiaTheme="minorEastAsia" w:cstheme="minorEastAsia"/>
          <w:sz w:val="24"/>
        </w:rPr>
        <w:t>（实质性要求）</w:t>
      </w:r>
    </w:p>
    <w:p w14:paraId="5AC956BF">
      <w:pPr>
        <w:tabs>
          <w:tab w:val="left" w:pos="720"/>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10</w:t>
      </w:r>
      <w:r>
        <w:rPr>
          <w:rFonts w:hint="eastAsia" w:asciiTheme="minorEastAsia" w:hAnsiTheme="minorEastAsia" w:eastAsiaTheme="minorEastAsia" w:cstheme="minorEastAsia"/>
          <w:b/>
          <w:bCs/>
          <w:sz w:val="24"/>
        </w:rPr>
        <w:t>.</w:t>
      </w:r>
      <w:r>
        <w:rPr>
          <w:rFonts w:hint="eastAsia" w:asciiTheme="minorEastAsia" w:hAnsiTheme="minorEastAsia" w:eastAsiaTheme="minorEastAsia" w:cstheme="minorEastAsia"/>
          <w:sz w:val="24"/>
        </w:rPr>
        <w:t>1 磋商文件是供应商准备响应文件和参加磋商的依据，同时也是磋商的重要依据。磋商文件用以阐明磋商项目所需的资质、技术、服务及报价等要求、磋商程序、有关规定和注意事项以及合同主要条款等。</w:t>
      </w:r>
    </w:p>
    <w:p w14:paraId="53CA7FAC">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10</w:t>
      </w:r>
      <w:r>
        <w:rPr>
          <w:rFonts w:hint="eastAsia" w:asciiTheme="minorEastAsia" w:hAnsiTheme="minorEastAsia" w:eastAsiaTheme="minorEastAsia" w:cstheme="minorEastAsia"/>
          <w:b/>
          <w:bCs/>
          <w:sz w:val="24"/>
        </w:rPr>
        <w:t>.</w:t>
      </w:r>
      <w:r>
        <w:rPr>
          <w:rFonts w:hint="eastAsia" w:asciiTheme="minorEastAsia" w:hAnsiTheme="minorEastAsia" w:eastAsiaTheme="minorEastAsia" w:cstheme="minorEastAsia"/>
          <w:sz w:val="24"/>
        </w:rPr>
        <w:t>2 供应商应认真阅读和充分理解磋商文件中所有的事项、格式条款和规范要求。供应商应详细阅读磋商文件的全部内容，按照磋商文件的要求提供响应文件，并保证所提供的全部资料的真实性和有效性，一经发现有虚假行为的，将取消其参加磋商或成交资格，并承担相应的法律责任。</w:t>
      </w:r>
    </w:p>
    <w:p w14:paraId="5FC22515">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bookmarkStart w:id="30" w:name="_Toc183682348"/>
      <w:bookmarkStart w:id="31" w:name="_Toc183582211"/>
      <w:bookmarkStart w:id="32" w:name="_Toc217446040"/>
    </w:p>
    <w:p w14:paraId="72C21F09">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11. 磋商文件的澄清</w:t>
      </w:r>
      <w:bookmarkEnd w:id="30"/>
      <w:bookmarkEnd w:id="31"/>
      <w:r>
        <w:rPr>
          <w:rFonts w:hint="eastAsia" w:asciiTheme="minorEastAsia" w:hAnsiTheme="minorEastAsia" w:eastAsiaTheme="minorEastAsia" w:cstheme="minorEastAsia"/>
          <w:sz w:val="24"/>
        </w:rPr>
        <w:t>和修改</w:t>
      </w:r>
      <w:bookmarkEnd w:id="32"/>
    </w:p>
    <w:p w14:paraId="49918B71">
      <w:pPr>
        <w:tabs>
          <w:tab w:val="left" w:pos="720"/>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11.1 在递交响应文件截止时间前，采购人可以对磋商文件进行澄清或者修改。</w:t>
      </w:r>
    </w:p>
    <w:p w14:paraId="21835AC2">
      <w:pPr>
        <w:tabs>
          <w:tab w:val="left" w:pos="720"/>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11.2 对已发出的磋商文件进行澄清或者修改，应当以书面形式将澄清或者修改的内容通知所有购买了磋商文件的供应商，同时在</w:t>
      </w:r>
      <w:r>
        <w:rPr>
          <w:rFonts w:hint="eastAsia" w:asciiTheme="minorEastAsia" w:hAnsiTheme="minorEastAsia" w:eastAsiaTheme="minorEastAsia" w:cstheme="minorEastAsia"/>
          <w:sz w:val="24"/>
          <w:lang w:eastAsia="zh-CN"/>
        </w:rPr>
        <w:t>中国共产党广元市委党校官网</w:t>
      </w:r>
      <w:r>
        <w:rPr>
          <w:rFonts w:hint="eastAsia" w:asciiTheme="minorEastAsia" w:hAnsiTheme="minorEastAsia" w:eastAsiaTheme="minorEastAsia" w:cstheme="minorEastAsia"/>
          <w:sz w:val="24"/>
        </w:rPr>
        <w:t>上发布更正公告。该澄清或者修改的内容为磋商文件的组成部分，澄清或者修改的内容可能影响响应文件编制的，采购人发布公告并书面通知供应商的时间，应当在提交首次响应文件截止之日起5日前；不足上述时间的，应当顺延递交响应文件的截止时间。</w:t>
      </w:r>
    </w:p>
    <w:p w14:paraId="3A37B879">
      <w:pPr>
        <w:tabs>
          <w:tab w:val="left" w:pos="720"/>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11.3供应商认为需要对磋商文件进行澄清或者修改的，可以在5日前以书面形式向采购</w:t>
      </w:r>
      <w:r>
        <w:rPr>
          <w:rFonts w:hint="eastAsia" w:asciiTheme="minorEastAsia" w:hAnsiTheme="minorEastAsia" w:eastAsiaTheme="minorEastAsia" w:cstheme="minorEastAsia"/>
          <w:sz w:val="24"/>
          <w:lang w:val="en-US" w:eastAsia="zh-CN"/>
        </w:rPr>
        <w:t>人</w:t>
      </w:r>
      <w:r>
        <w:rPr>
          <w:rFonts w:hint="eastAsia" w:asciiTheme="minorEastAsia" w:hAnsiTheme="minorEastAsia" w:eastAsiaTheme="minorEastAsia" w:cstheme="minorEastAsia"/>
          <w:sz w:val="24"/>
        </w:rPr>
        <w:t>提出申请，由采购</w:t>
      </w:r>
      <w:r>
        <w:rPr>
          <w:rFonts w:hint="eastAsia" w:asciiTheme="minorEastAsia" w:hAnsiTheme="minorEastAsia" w:eastAsiaTheme="minorEastAsia" w:cstheme="minorEastAsia"/>
          <w:sz w:val="24"/>
          <w:lang w:val="en-US" w:eastAsia="zh-CN"/>
        </w:rPr>
        <w:t>人</w:t>
      </w:r>
      <w:r>
        <w:rPr>
          <w:rFonts w:hint="eastAsia" w:asciiTheme="minorEastAsia" w:hAnsiTheme="minorEastAsia" w:eastAsiaTheme="minorEastAsia" w:cstheme="minorEastAsia"/>
          <w:sz w:val="24"/>
        </w:rPr>
        <w:t>决定是否采纳供应商的申请事项。</w:t>
      </w:r>
    </w:p>
    <w:p w14:paraId="044B86E3">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p>
    <w:p w14:paraId="7073E0B5">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bookmarkStart w:id="33" w:name="_Toc217446041"/>
      <w:bookmarkStart w:id="34" w:name="_Toc208848971"/>
      <w:r>
        <w:rPr>
          <w:rFonts w:hint="eastAsia" w:asciiTheme="minorEastAsia" w:hAnsiTheme="minorEastAsia" w:eastAsiaTheme="minorEastAsia" w:cstheme="minorEastAsia"/>
          <w:sz w:val="24"/>
        </w:rPr>
        <w:t>12. 答疑会和现场考察</w:t>
      </w:r>
      <w:bookmarkEnd w:id="33"/>
      <w:bookmarkEnd w:id="34"/>
    </w:p>
    <w:p w14:paraId="0AAF50ED">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12.1 根据采购项目和具体情况，采购人认为有必要，可以在磋商文件提供期限截止后响应文件提交截止前，组织已获取磋商文件的潜在供应商现场考察或者召开答疑会。</w:t>
      </w:r>
    </w:p>
    <w:p w14:paraId="72C9714F">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12.2采购人组织现场考察或者召开答疑会的，将以书面形式通知所有获取磋商文件的潜在供应商。供应商接到通知后，不按照要求参加现场考察或者答疑会的，视同放弃参加现场考察或者答疑的权利，采购人不再对该供应商重新组织，但也不会以此限制供应商提交响应文件或者以此将供应商响应文件直接作为无效处理。</w:t>
      </w:r>
    </w:p>
    <w:p w14:paraId="696DADB9">
      <w:pPr>
        <w:adjustRightInd w:val="0"/>
        <w:snapToGrid w:val="0"/>
        <w:spacing w:line="400" w:lineRule="exact"/>
        <w:ind w:firstLine="420" w:firstLineChars="175"/>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12.3 供应商考察现场或者参加答疑会所发生的一切费用由供应商自己承担。</w:t>
      </w:r>
    </w:p>
    <w:p w14:paraId="322296E4">
      <w:pPr>
        <w:pStyle w:val="5"/>
        <w:keepNext w:val="0"/>
        <w:keepLines w:val="0"/>
        <w:spacing w:before="0" w:after="0" w:line="400" w:lineRule="exact"/>
        <w:jc w:val="center"/>
        <w:rPr>
          <w:rFonts w:hint="eastAsia" w:asciiTheme="minorEastAsia" w:hAnsiTheme="minorEastAsia" w:eastAsiaTheme="minorEastAsia" w:cstheme="minorEastAsia"/>
          <w:bCs w:val="0"/>
        </w:rPr>
      </w:pPr>
      <w:bookmarkStart w:id="35" w:name="_Toc77400780"/>
      <w:bookmarkStart w:id="36" w:name="_Toc89075876"/>
      <w:bookmarkStart w:id="37" w:name="_Toc217446042"/>
      <w:bookmarkStart w:id="38" w:name="_Toc183582214"/>
      <w:bookmarkStart w:id="39" w:name="_Toc183682351"/>
    </w:p>
    <w:p w14:paraId="1FB2843D">
      <w:pPr>
        <w:pStyle w:val="5"/>
        <w:keepNext w:val="0"/>
        <w:keepLines w:val="0"/>
        <w:spacing w:before="0" w:after="0" w:line="400" w:lineRule="exact"/>
        <w:jc w:val="center"/>
        <w:rPr>
          <w:rFonts w:hint="eastAsia" w:asciiTheme="minorEastAsia" w:hAnsiTheme="minorEastAsia" w:eastAsiaTheme="minorEastAsia" w:cstheme="minorEastAsia"/>
          <w:bCs w:val="0"/>
        </w:rPr>
      </w:pPr>
      <w:r>
        <w:rPr>
          <w:rFonts w:hint="eastAsia" w:asciiTheme="minorEastAsia" w:hAnsiTheme="minorEastAsia" w:eastAsiaTheme="minorEastAsia" w:cstheme="minorEastAsia"/>
          <w:bCs w:val="0"/>
        </w:rPr>
        <w:t>四、响应文件</w:t>
      </w:r>
      <w:bookmarkEnd w:id="35"/>
      <w:bookmarkEnd w:id="36"/>
      <w:bookmarkEnd w:id="37"/>
      <w:bookmarkEnd w:id="38"/>
      <w:bookmarkEnd w:id="39"/>
    </w:p>
    <w:p w14:paraId="55211AC0">
      <w:pPr>
        <w:rPr>
          <w:rFonts w:hint="eastAsia" w:asciiTheme="minorEastAsia" w:hAnsiTheme="minorEastAsia" w:eastAsiaTheme="minorEastAsia" w:cstheme="minorEastAsia"/>
        </w:rPr>
      </w:pPr>
    </w:p>
    <w:p w14:paraId="3847F4C6">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bookmarkStart w:id="40" w:name="_Toc183582215"/>
      <w:bookmarkStart w:id="41" w:name="_Toc183682352"/>
      <w:bookmarkStart w:id="42" w:name="_Toc217446043"/>
      <w:r>
        <w:rPr>
          <w:rFonts w:hint="eastAsia" w:asciiTheme="minorEastAsia" w:hAnsiTheme="minorEastAsia" w:eastAsiaTheme="minorEastAsia" w:cstheme="minorEastAsia"/>
          <w:sz w:val="24"/>
        </w:rPr>
        <w:t>13.响应文件的组成（实质性要求）</w:t>
      </w:r>
    </w:p>
    <w:p w14:paraId="774A359C">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磋商供应商应按照磋商文件的规定和要求编制响应文件，响应文件分</w:t>
      </w:r>
      <w:r>
        <w:rPr>
          <w:rFonts w:hint="eastAsia" w:asciiTheme="minorEastAsia" w:hAnsiTheme="minorEastAsia" w:eastAsiaTheme="minorEastAsia" w:cstheme="minorEastAsia"/>
          <w:b/>
          <w:bCs/>
          <w:sz w:val="24"/>
        </w:rPr>
        <w:t>资格性响应文件</w:t>
      </w:r>
      <w:r>
        <w:rPr>
          <w:rFonts w:hint="eastAsia" w:asciiTheme="minorEastAsia" w:hAnsiTheme="minorEastAsia" w:eastAsiaTheme="minorEastAsia" w:cstheme="minorEastAsia"/>
          <w:sz w:val="24"/>
        </w:rPr>
        <w:t>和</w:t>
      </w:r>
      <w:r>
        <w:rPr>
          <w:rFonts w:hint="eastAsia" w:asciiTheme="minorEastAsia" w:hAnsiTheme="minorEastAsia" w:eastAsiaTheme="minorEastAsia" w:cstheme="minorEastAsia"/>
          <w:b/>
          <w:bCs/>
          <w:sz w:val="24"/>
        </w:rPr>
        <w:t>其他响应文件</w:t>
      </w:r>
      <w:r>
        <w:rPr>
          <w:rFonts w:hint="eastAsia" w:asciiTheme="minorEastAsia" w:hAnsiTheme="minorEastAsia" w:eastAsiaTheme="minorEastAsia" w:cstheme="minorEastAsia"/>
          <w:sz w:val="24"/>
        </w:rPr>
        <w:t>两部分，</w:t>
      </w:r>
      <w:r>
        <w:rPr>
          <w:rFonts w:hint="eastAsia" w:asciiTheme="minorEastAsia" w:hAnsiTheme="minorEastAsia" w:eastAsiaTheme="minorEastAsia" w:cstheme="minorEastAsia"/>
          <w:sz w:val="24"/>
          <w:lang w:val="en-US" w:eastAsia="zh-CN"/>
        </w:rPr>
        <w:t>合并</w:t>
      </w:r>
      <w:r>
        <w:rPr>
          <w:rFonts w:hint="eastAsia" w:asciiTheme="minorEastAsia" w:hAnsiTheme="minorEastAsia" w:eastAsiaTheme="minorEastAsia" w:cstheme="minorEastAsia"/>
          <w:sz w:val="24"/>
        </w:rPr>
        <w:t>装订。资格性响应文件用于磋商小组资格审查，其他响应文件用于供应商与磋商小组磋商。磋商供应商拟在成交后将成交项目的非主体、非关键性工作交由他人完成的，应当在响应文件中载明。磋商供应商编写的响应文件应包括下列部分：</w:t>
      </w:r>
    </w:p>
    <w:p w14:paraId="627F61BB">
      <w:pPr>
        <w:spacing w:line="48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13.1 资格性响应文件部分</w:t>
      </w:r>
    </w:p>
    <w:p w14:paraId="54A2230C">
      <w:pPr>
        <w:spacing w:line="480" w:lineRule="exact"/>
        <w:ind w:firstLine="416" w:firstLineChars="200"/>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spacing w:val="-36"/>
          <w:sz w:val="28"/>
          <w:szCs w:val="28"/>
        </w:rPr>
        <w:t xml:space="preserve"> </w:t>
      </w:r>
      <w:r>
        <w:rPr>
          <w:rFonts w:hint="eastAsia" w:asciiTheme="minorEastAsia" w:hAnsiTheme="minorEastAsia" w:eastAsiaTheme="minorEastAsia" w:cstheme="minorEastAsia"/>
          <w:bCs/>
          <w:sz w:val="24"/>
        </w:rPr>
        <w:t>资格性响应文件用于资格审查，应包括供应商响应磋商文件要求资格条件的所有证明材料。</w:t>
      </w:r>
    </w:p>
    <w:p w14:paraId="704B7E2D">
      <w:pPr>
        <w:spacing w:line="48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13.2 其他响应文件部分</w:t>
      </w:r>
    </w:p>
    <w:p w14:paraId="00A692DA">
      <w:pPr>
        <w:spacing w:line="480" w:lineRule="exact"/>
        <w:ind w:firstLine="480" w:firstLineChars="200"/>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其他响应文件用于磋商，应包括供应商响应磋商文件要求的资格条件以外的所有材料。</w:t>
      </w:r>
    </w:p>
    <w:p w14:paraId="7F7C9061">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p>
    <w:p w14:paraId="0FC11BD2">
      <w:pPr>
        <w:pStyle w:val="7"/>
        <w:keepNext w:val="0"/>
        <w:keepLines w:val="0"/>
        <w:spacing w:before="0" w:after="0" w:line="400" w:lineRule="exact"/>
        <w:ind w:firstLine="480" w:firstLineChars="200"/>
        <w:rPr>
          <w:rFonts w:hint="eastAsia" w:asciiTheme="minorEastAsia" w:hAnsiTheme="minorEastAsia" w:eastAsiaTheme="minorEastAsia" w:cstheme="minorEastAsia"/>
          <w:bCs w:val="0"/>
          <w:sz w:val="24"/>
        </w:rPr>
      </w:pPr>
      <w:r>
        <w:rPr>
          <w:rFonts w:hint="eastAsia" w:asciiTheme="minorEastAsia" w:hAnsiTheme="minorEastAsia" w:eastAsiaTheme="minorEastAsia" w:cstheme="minorEastAsia"/>
          <w:bCs w:val="0"/>
          <w:sz w:val="24"/>
        </w:rPr>
        <w:t>14.响应文件的语言</w:t>
      </w:r>
      <w:bookmarkEnd w:id="40"/>
      <w:bookmarkEnd w:id="41"/>
      <w:bookmarkEnd w:id="42"/>
      <w:r>
        <w:rPr>
          <w:rFonts w:hint="eastAsia" w:asciiTheme="minorEastAsia" w:hAnsiTheme="minorEastAsia" w:eastAsiaTheme="minorEastAsia" w:cstheme="minorEastAsia"/>
          <w:bCs w:val="0"/>
          <w:sz w:val="24"/>
        </w:rPr>
        <w:t>（实质性要求）</w:t>
      </w:r>
    </w:p>
    <w:p w14:paraId="279B29D0">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14.1 供应商提交的响应文件以及供应商与采购人就有关报价的所有来往书面文件均须使用中文。响应文件中如附有外文资料，必须逐一对应翻译成中文并加盖供应商公章后附在相关外文资料后面，否则，供应商的响应文件将作为无效处理。（说明：供应商的法定代表人为外籍人士的，法定代表人的签字和护照除外。）</w:t>
      </w:r>
    </w:p>
    <w:p w14:paraId="56FA1F9F">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14.2 翻译的中文资料与外文资料如果出现差异和矛盾，以中文为准。但不能故意错误翻译，否则，供应商的响应文件将作为无效处理。</w:t>
      </w:r>
    </w:p>
    <w:p w14:paraId="637C405D">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bookmarkStart w:id="43" w:name="_Toc183582216"/>
      <w:bookmarkStart w:id="44" w:name="_Toc217446044"/>
      <w:bookmarkStart w:id="45" w:name="_Toc183682353"/>
    </w:p>
    <w:p w14:paraId="06C1591D">
      <w:pPr>
        <w:pStyle w:val="7"/>
        <w:keepNext w:val="0"/>
        <w:keepLines w:val="0"/>
        <w:spacing w:before="0" w:after="0"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15．计量单位</w:t>
      </w:r>
      <w:bookmarkEnd w:id="43"/>
      <w:bookmarkEnd w:id="44"/>
      <w:bookmarkEnd w:id="45"/>
      <w:r>
        <w:rPr>
          <w:rFonts w:hint="eastAsia" w:asciiTheme="minorEastAsia" w:hAnsiTheme="minorEastAsia" w:eastAsiaTheme="minorEastAsia" w:cstheme="minorEastAsia"/>
          <w:sz w:val="24"/>
        </w:rPr>
        <w:t>（实质性要求）</w:t>
      </w:r>
    </w:p>
    <w:p w14:paraId="59556F32">
      <w:pPr>
        <w:spacing w:line="400" w:lineRule="exact"/>
        <w:ind w:firstLine="470" w:firstLineChars="196"/>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除磋商文件中另有规定外，本次采购项目所有合同项下的报价均采用国家法定的计量单位。</w:t>
      </w:r>
    </w:p>
    <w:p w14:paraId="77A7A008">
      <w:pPr>
        <w:spacing w:line="400" w:lineRule="exact"/>
        <w:ind w:firstLine="468" w:firstLineChars="195"/>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sz w:val="24"/>
        </w:rPr>
        <w:t xml:space="preserve"> </w:t>
      </w:r>
      <w:bookmarkStart w:id="46" w:name="_Toc217446045"/>
      <w:r>
        <w:rPr>
          <w:rFonts w:hint="eastAsia" w:asciiTheme="minorEastAsia" w:hAnsiTheme="minorEastAsia" w:eastAsiaTheme="minorEastAsia" w:cstheme="minorEastAsia"/>
          <w:sz w:val="24"/>
        </w:rPr>
        <w:t xml:space="preserve">  </w:t>
      </w:r>
    </w:p>
    <w:p w14:paraId="40F68081">
      <w:pPr>
        <w:spacing w:line="400" w:lineRule="exact"/>
        <w:ind w:firstLine="468" w:firstLineChars="195"/>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 xml:space="preserve">16. </w:t>
      </w:r>
      <w:r>
        <w:rPr>
          <w:rFonts w:hint="eastAsia" w:asciiTheme="minorEastAsia" w:hAnsiTheme="minorEastAsia" w:eastAsiaTheme="minorEastAsia" w:cstheme="minorEastAsia"/>
          <w:b/>
          <w:sz w:val="24"/>
        </w:rPr>
        <w:t>报价</w:t>
      </w:r>
      <w:r>
        <w:rPr>
          <w:rFonts w:hint="eastAsia" w:asciiTheme="minorEastAsia" w:hAnsiTheme="minorEastAsia" w:eastAsiaTheme="minorEastAsia" w:cstheme="minorEastAsia"/>
          <w:b/>
          <w:bCs/>
          <w:sz w:val="24"/>
        </w:rPr>
        <w:t>货币（实质性要求）</w:t>
      </w:r>
    </w:p>
    <w:p w14:paraId="47E1072F">
      <w:pPr>
        <w:spacing w:line="400" w:lineRule="exact"/>
        <w:ind w:firstLine="468" w:firstLineChars="195"/>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本次磋商项目的</w:t>
      </w:r>
      <w:r>
        <w:rPr>
          <w:rFonts w:hint="eastAsia" w:asciiTheme="minorEastAsia" w:hAnsiTheme="minorEastAsia" w:eastAsiaTheme="minorEastAsia" w:cstheme="minorEastAsia"/>
          <w:sz w:val="24"/>
        </w:rPr>
        <w:t>报价货币为</w:t>
      </w:r>
      <w:r>
        <w:rPr>
          <w:rFonts w:hint="eastAsia" w:asciiTheme="minorEastAsia" w:hAnsiTheme="minorEastAsia" w:eastAsiaTheme="minorEastAsia" w:cstheme="minorEastAsia"/>
          <w:bCs/>
          <w:sz w:val="24"/>
        </w:rPr>
        <w:t>人民币，报价以磋商文件规定为准。</w:t>
      </w:r>
    </w:p>
    <w:p w14:paraId="0170245F">
      <w:pPr>
        <w:spacing w:line="400" w:lineRule="exact"/>
        <w:ind w:firstLine="468" w:firstLineChars="195"/>
        <w:rPr>
          <w:rFonts w:hint="eastAsia" w:asciiTheme="minorEastAsia" w:hAnsiTheme="minorEastAsia" w:eastAsiaTheme="minorEastAsia" w:cstheme="minorEastAsia"/>
          <w:bCs/>
          <w:sz w:val="24"/>
        </w:rPr>
      </w:pPr>
    </w:p>
    <w:bookmarkEnd w:id="46"/>
    <w:p w14:paraId="3147A4DD">
      <w:pPr>
        <w:spacing w:line="400" w:lineRule="exact"/>
        <w:ind w:left="2" w:leftChars="1" w:firstLine="480" w:firstLineChars="200"/>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17.响应文件格式</w:t>
      </w:r>
    </w:p>
    <w:p w14:paraId="648CAE7E">
      <w:pPr>
        <w:spacing w:line="400" w:lineRule="exact"/>
        <w:ind w:left="2" w:leftChars="1" w:firstLine="480" w:firstLineChars="200"/>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17.1 供应商应执行磋商文件第八章的规定要求。</w:t>
      </w:r>
    </w:p>
    <w:p w14:paraId="47A8D37A">
      <w:pPr>
        <w:spacing w:line="400" w:lineRule="exact"/>
        <w:ind w:left="2" w:leftChars="1"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17.2 对于没有格式要求的磋商文件由供应商自行编写。</w:t>
      </w:r>
    </w:p>
    <w:p w14:paraId="58734B0F">
      <w:pPr>
        <w:spacing w:line="400" w:lineRule="exact"/>
        <w:ind w:firstLine="470" w:firstLineChars="196"/>
        <w:rPr>
          <w:rFonts w:hint="eastAsia" w:asciiTheme="minorEastAsia" w:hAnsiTheme="minorEastAsia" w:eastAsiaTheme="minorEastAsia" w:cstheme="minorEastAsia"/>
          <w:sz w:val="24"/>
        </w:rPr>
      </w:pPr>
      <w:bookmarkStart w:id="47" w:name="_Toc217446051"/>
      <w:bookmarkStart w:id="48" w:name="_Toc183582224"/>
      <w:bookmarkStart w:id="49" w:name="_Toc183682361"/>
    </w:p>
    <w:p w14:paraId="6655E912">
      <w:pPr>
        <w:spacing w:line="400" w:lineRule="exact"/>
        <w:ind w:firstLine="471" w:firstLineChars="196"/>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18.响应文件的印制和签署</w:t>
      </w:r>
    </w:p>
    <w:p w14:paraId="5CF94F39">
      <w:pPr>
        <w:spacing w:line="400" w:lineRule="exact"/>
        <w:ind w:firstLine="468" w:firstLineChars="195"/>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sz w:val="24"/>
        </w:rPr>
        <w:t xml:space="preserve">18.1 </w:t>
      </w:r>
      <w:r>
        <w:rPr>
          <w:rFonts w:hint="eastAsia" w:asciiTheme="minorEastAsia" w:hAnsiTheme="minorEastAsia" w:eastAsiaTheme="minorEastAsia" w:cstheme="minorEastAsia"/>
          <w:b/>
          <w:bCs/>
          <w:sz w:val="24"/>
        </w:rPr>
        <w:t>响应文件</w:t>
      </w:r>
      <w:r>
        <w:rPr>
          <w:rFonts w:hint="eastAsia" w:asciiTheme="minorEastAsia" w:hAnsiTheme="minorEastAsia" w:eastAsiaTheme="minorEastAsia" w:cstheme="minorEastAsia"/>
          <w:sz w:val="24"/>
        </w:rPr>
        <w:t>正本1份副本2份</w:t>
      </w:r>
      <w:r>
        <w:rPr>
          <w:rFonts w:hint="eastAsia" w:asciiTheme="minorEastAsia" w:hAnsiTheme="minorEastAsia" w:eastAsiaTheme="minorEastAsia" w:cstheme="minorEastAsia"/>
          <w:bCs/>
          <w:sz w:val="24"/>
        </w:rPr>
        <w:t>，并在其封面上清楚地标明响应文件、采购项目名称、包件号及名称（若有）、供应商名称以及“正本”或“副本”字样。若正本和副本有不一致的内容，以正本书面响应文件为准。</w:t>
      </w:r>
      <w:r>
        <w:rPr>
          <w:rFonts w:hint="eastAsia" w:asciiTheme="minorEastAsia" w:hAnsiTheme="minorEastAsia" w:eastAsiaTheme="minorEastAsia" w:cstheme="minorEastAsia"/>
          <w:sz w:val="24"/>
        </w:rPr>
        <w:t>（实质性要求）</w:t>
      </w:r>
    </w:p>
    <w:p w14:paraId="6599C3EF">
      <w:pPr>
        <w:spacing w:line="400" w:lineRule="exact"/>
        <w:ind w:firstLine="468" w:firstLineChars="195"/>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18.2</w:t>
      </w:r>
      <w:bookmarkEnd w:id="47"/>
      <w:bookmarkEnd w:id="48"/>
      <w:bookmarkEnd w:id="49"/>
      <w:r>
        <w:rPr>
          <w:rFonts w:hint="eastAsia" w:asciiTheme="minorEastAsia" w:hAnsiTheme="minorEastAsia" w:eastAsiaTheme="minorEastAsia" w:cstheme="minorEastAsia"/>
          <w:bCs/>
          <w:sz w:val="24"/>
        </w:rPr>
        <w:t xml:space="preserve"> 响应文件正本和副本均需在规定签章处签字和盖章。响应文件副本可采用正本的复印件。</w:t>
      </w:r>
      <w:r>
        <w:rPr>
          <w:rFonts w:hint="eastAsia" w:asciiTheme="minorEastAsia" w:hAnsiTheme="minorEastAsia" w:eastAsiaTheme="minorEastAsia" w:cstheme="minorEastAsia"/>
          <w:sz w:val="24"/>
        </w:rPr>
        <w:t>（实质性要求）</w:t>
      </w:r>
    </w:p>
    <w:p w14:paraId="488309EE">
      <w:pPr>
        <w:spacing w:line="400" w:lineRule="exact"/>
        <w:ind w:firstLine="468" w:firstLineChars="195"/>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18.</w:t>
      </w:r>
      <w:r>
        <w:rPr>
          <w:rFonts w:hint="eastAsia" w:asciiTheme="minorEastAsia" w:hAnsiTheme="minorEastAsia" w:eastAsiaTheme="minorEastAsia" w:cstheme="minorEastAsia"/>
          <w:bCs/>
          <w:sz w:val="24"/>
          <w:lang w:val="en-US" w:eastAsia="zh-CN"/>
        </w:rPr>
        <w:t>3</w:t>
      </w:r>
      <w:r>
        <w:rPr>
          <w:rFonts w:hint="eastAsia" w:asciiTheme="minorEastAsia" w:hAnsiTheme="minorEastAsia" w:eastAsiaTheme="minorEastAsia" w:cstheme="minorEastAsia"/>
          <w:bCs/>
          <w:sz w:val="24"/>
        </w:rPr>
        <w:t>响应文件的打印和书写应清楚工整，任何行间插字、涂改或增删，必须由供应商的法定代表人或其授权代表签字并盖供应商公章。</w:t>
      </w:r>
      <w:r>
        <w:rPr>
          <w:rFonts w:hint="eastAsia" w:asciiTheme="minorEastAsia" w:hAnsiTheme="minorEastAsia" w:eastAsiaTheme="minorEastAsia" w:cstheme="minorEastAsia"/>
          <w:sz w:val="24"/>
        </w:rPr>
        <w:t>（实质性要求）</w:t>
      </w:r>
    </w:p>
    <w:p w14:paraId="6AB07CFA">
      <w:pPr>
        <w:spacing w:line="400" w:lineRule="exact"/>
        <w:ind w:firstLine="468" w:firstLineChars="195"/>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18.</w:t>
      </w:r>
      <w:r>
        <w:rPr>
          <w:rFonts w:hint="eastAsia" w:asciiTheme="minorEastAsia" w:hAnsiTheme="minorEastAsia" w:eastAsiaTheme="minorEastAsia" w:cstheme="minorEastAsia"/>
          <w:bCs/>
          <w:sz w:val="24"/>
          <w:lang w:val="en-US" w:eastAsia="zh-CN"/>
        </w:rPr>
        <w:t>4</w:t>
      </w:r>
      <w:r>
        <w:rPr>
          <w:rFonts w:hint="eastAsia" w:asciiTheme="minorEastAsia" w:hAnsiTheme="minorEastAsia" w:eastAsiaTheme="minorEastAsia" w:cstheme="minorEastAsia"/>
          <w:bCs/>
          <w:sz w:val="24"/>
        </w:rPr>
        <w:t>响应文件应由供应商法定代表人/主要负责人/本人或其授权代表在响应文件要求的地方签字（或加盖私人印章），要求加盖公章的地方加盖单位公章，不得使用专用章（如经济合同章、投标专用章等）或下属单位印章代替。</w:t>
      </w:r>
      <w:r>
        <w:rPr>
          <w:rFonts w:hint="eastAsia" w:asciiTheme="minorEastAsia" w:hAnsiTheme="minorEastAsia" w:eastAsiaTheme="minorEastAsia" w:cstheme="minorEastAsia"/>
          <w:sz w:val="24"/>
        </w:rPr>
        <w:t>（实质性要求）</w:t>
      </w:r>
    </w:p>
    <w:p w14:paraId="63600466">
      <w:pPr>
        <w:spacing w:line="400" w:lineRule="exact"/>
        <w:ind w:firstLine="468" w:firstLineChars="195"/>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18.</w:t>
      </w:r>
      <w:r>
        <w:rPr>
          <w:rFonts w:hint="eastAsia" w:asciiTheme="minorEastAsia" w:hAnsiTheme="minorEastAsia" w:eastAsiaTheme="minorEastAsia" w:cstheme="minorEastAsia"/>
          <w:bCs/>
          <w:sz w:val="24"/>
          <w:lang w:val="en-US" w:eastAsia="zh-CN"/>
        </w:rPr>
        <w:t>5</w:t>
      </w:r>
      <w:r>
        <w:rPr>
          <w:rFonts w:hint="eastAsia" w:asciiTheme="minorEastAsia" w:hAnsiTheme="minorEastAsia" w:eastAsiaTheme="minorEastAsia" w:cstheme="minorEastAsia"/>
          <w:bCs/>
          <w:sz w:val="24"/>
        </w:rPr>
        <w:t>响应文件正本和副本需要逐页编目编码。</w:t>
      </w:r>
      <w:r>
        <w:rPr>
          <w:rFonts w:hint="eastAsia" w:asciiTheme="minorEastAsia" w:hAnsiTheme="minorEastAsia" w:eastAsiaTheme="minorEastAsia" w:cstheme="minorEastAsia"/>
          <w:sz w:val="24"/>
        </w:rPr>
        <w:t>（实质性要求）</w:t>
      </w:r>
    </w:p>
    <w:p w14:paraId="63A23A29">
      <w:pPr>
        <w:tabs>
          <w:tab w:val="left" w:pos="1080"/>
        </w:tabs>
        <w:spacing w:line="400" w:lineRule="exact"/>
        <w:ind w:firstLine="460" w:firstLineChars="192"/>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18.</w:t>
      </w:r>
      <w:r>
        <w:rPr>
          <w:rFonts w:hint="eastAsia" w:asciiTheme="minorEastAsia" w:hAnsiTheme="minorEastAsia" w:eastAsiaTheme="minorEastAsia" w:cstheme="minorEastAsia"/>
          <w:sz w:val="24"/>
          <w:lang w:val="en-US" w:eastAsia="zh-CN"/>
        </w:rPr>
        <w:t>6</w:t>
      </w:r>
      <w:r>
        <w:rPr>
          <w:rFonts w:hint="eastAsia" w:asciiTheme="minorEastAsia" w:hAnsiTheme="minorEastAsia" w:eastAsiaTheme="minorEastAsia" w:cstheme="minorEastAsia"/>
          <w:sz w:val="24"/>
        </w:rPr>
        <w:t>响应文件正本和副本应当采用胶装方式装订成册，不得散装或者合页装订。</w:t>
      </w:r>
    </w:p>
    <w:p w14:paraId="54E08021">
      <w:pPr>
        <w:tabs>
          <w:tab w:val="left" w:pos="1080"/>
        </w:tabs>
        <w:spacing w:line="400" w:lineRule="exact"/>
        <w:ind w:left="498" w:leftChars="228" w:hanging="19" w:hangingChars="8"/>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18.</w:t>
      </w:r>
      <w:r>
        <w:rPr>
          <w:rFonts w:hint="eastAsia" w:asciiTheme="minorEastAsia" w:hAnsiTheme="minorEastAsia" w:eastAsiaTheme="minorEastAsia" w:cstheme="minorEastAsia"/>
          <w:sz w:val="24"/>
          <w:lang w:val="en-US" w:eastAsia="zh-CN"/>
        </w:rPr>
        <w:t>7</w:t>
      </w:r>
      <w:r>
        <w:rPr>
          <w:rFonts w:hint="eastAsia" w:asciiTheme="minorEastAsia" w:hAnsiTheme="minorEastAsia" w:eastAsiaTheme="minorEastAsia" w:cstheme="minorEastAsia"/>
          <w:sz w:val="24"/>
        </w:rPr>
        <w:t>响应文件应根据磋商文件的要求制作，签署、盖章。（实质性要求）</w:t>
      </w:r>
    </w:p>
    <w:p w14:paraId="50C5E727">
      <w:pPr>
        <w:tabs>
          <w:tab w:val="left" w:pos="1080"/>
        </w:tabs>
        <w:spacing w:line="400" w:lineRule="exact"/>
        <w:ind w:left="498" w:leftChars="228" w:hanging="19" w:hangingChars="8"/>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18.</w:t>
      </w:r>
      <w:r>
        <w:rPr>
          <w:rFonts w:hint="eastAsia" w:asciiTheme="minorEastAsia" w:hAnsiTheme="minorEastAsia" w:eastAsiaTheme="minorEastAsia" w:cstheme="minorEastAsia"/>
          <w:sz w:val="24"/>
          <w:lang w:val="en-US" w:eastAsia="zh-CN"/>
        </w:rPr>
        <w:t>8</w:t>
      </w:r>
      <w:r>
        <w:rPr>
          <w:rFonts w:hint="eastAsia" w:asciiTheme="minorEastAsia" w:hAnsiTheme="minorEastAsia" w:eastAsiaTheme="minorEastAsia" w:cstheme="minorEastAsia"/>
          <w:sz w:val="24"/>
        </w:rPr>
        <w:t>响应文件统一用A4幅面纸印制，除另有规定外。</w:t>
      </w:r>
    </w:p>
    <w:p w14:paraId="6099B311">
      <w:pPr>
        <w:tabs>
          <w:tab w:val="left" w:pos="1080"/>
        </w:tabs>
        <w:spacing w:line="400" w:lineRule="exact"/>
        <w:ind w:firstLine="461" w:firstLineChars="192"/>
        <w:rPr>
          <w:rFonts w:hint="eastAsia" w:asciiTheme="minorEastAsia" w:hAnsiTheme="minorEastAsia" w:eastAsiaTheme="minorEastAsia" w:cstheme="minorEastAsia"/>
          <w:b/>
          <w:sz w:val="24"/>
        </w:rPr>
      </w:pPr>
      <w:bookmarkStart w:id="50" w:name="_Toc183682363"/>
      <w:bookmarkStart w:id="51" w:name="_Toc77400781"/>
      <w:bookmarkStart w:id="52" w:name="_Toc89075877"/>
      <w:bookmarkStart w:id="53" w:name="_Toc217446053"/>
      <w:bookmarkStart w:id="54" w:name="_Toc183582226"/>
    </w:p>
    <w:p w14:paraId="1CE96458">
      <w:pPr>
        <w:tabs>
          <w:tab w:val="left" w:pos="1080"/>
        </w:tabs>
        <w:spacing w:line="400" w:lineRule="exact"/>
        <w:ind w:firstLine="461" w:firstLineChars="192"/>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19.响应文件的密封和标注</w:t>
      </w:r>
      <w:r>
        <w:rPr>
          <w:rFonts w:hint="eastAsia" w:asciiTheme="minorEastAsia" w:hAnsiTheme="minorEastAsia" w:eastAsiaTheme="minorEastAsia" w:cstheme="minorEastAsia"/>
          <w:b/>
          <w:bCs/>
          <w:sz w:val="24"/>
        </w:rPr>
        <w:t>（实质性要求）</w:t>
      </w:r>
    </w:p>
    <w:p w14:paraId="139C3E98">
      <w:pPr>
        <w:tabs>
          <w:tab w:val="left" w:pos="1080"/>
        </w:tabs>
        <w:spacing w:line="400" w:lineRule="exact"/>
        <w:ind w:firstLine="460" w:firstLineChars="192"/>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19.1响应文件密封包装在一个密封袋内。</w:t>
      </w:r>
    </w:p>
    <w:p w14:paraId="65747206">
      <w:pPr>
        <w:tabs>
          <w:tab w:val="left" w:pos="1080"/>
        </w:tabs>
        <w:spacing w:line="400" w:lineRule="exact"/>
        <w:ind w:firstLine="460" w:firstLineChars="192"/>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19.2 响应文件密封袋的最外层应清楚地标明响应文件、采购项目名称、包件号及名称（若有）、供应商名称并加盖供应商鲜章。</w:t>
      </w:r>
    </w:p>
    <w:p w14:paraId="475F302B">
      <w:pPr>
        <w:tabs>
          <w:tab w:val="left" w:pos="1080"/>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19.3 所有外层密封袋的封口处应粘贴牢固。</w:t>
      </w:r>
    </w:p>
    <w:p w14:paraId="6AA6FBD6">
      <w:pPr>
        <w:tabs>
          <w:tab w:val="left" w:pos="1080"/>
        </w:tabs>
        <w:spacing w:line="400" w:lineRule="exact"/>
        <w:ind w:firstLine="460" w:firstLineChars="192"/>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19.4 未按以上要求进行密封和标注的响应文件，采购人将拒收或者在时间允许的范围内，要求修改完善后接收。</w:t>
      </w:r>
    </w:p>
    <w:p w14:paraId="30FB8336">
      <w:pPr>
        <w:tabs>
          <w:tab w:val="left" w:pos="1080"/>
        </w:tabs>
        <w:spacing w:line="400" w:lineRule="exact"/>
        <w:ind w:firstLine="460" w:firstLineChars="192"/>
        <w:rPr>
          <w:rFonts w:hint="eastAsia" w:asciiTheme="minorEastAsia" w:hAnsiTheme="minorEastAsia" w:eastAsiaTheme="minorEastAsia" w:cstheme="minorEastAsia"/>
          <w:sz w:val="24"/>
        </w:rPr>
      </w:pPr>
    </w:p>
    <w:p w14:paraId="1DBF864A">
      <w:pPr>
        <w:tabs>
          <w:tab w:val="left" w:pos="1080"/>
        </w:tabs>
        <w:spacing w:line="400" w:lineRule="exact"/>
        <w:ind w:firstLine="461" w:firstLineChars="192"/>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20.响应文件的递交</w:t>
      </w:r>
    </w:p>
    <w:p w14:paraId="4DADB498">
      <w:pPr>
        <w:tabs>
          <w:tab w:val="left" w:pos="1080"/>
        </w:tabs>
        <w:spacing w:line="400" w:lineRule="exact"/>
        <w:ind w:firstLine="460" w:firstLineChars="192"/>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20.1 资格性响应文件和其他响应文件应于递交响应文件截止时间前送达指定地点，采购</w:t>
      </w:r>
      <w:r>
        <w:rPr>
          <w:rFonts w:hint="eastAsia" w:asciiTheme="minorEastAsia" w:hAnsiTheme="minorEastAsia" w:eastAsiaTheme="minorEastAsia" w:cstheme="minorEastAsia"/>
          <w:sz w:val="24"/>
          <w:lang w:val="en-US" w:eastAsia="zh-CN"/>
        </w:rPr>
        <w:t>人</w:t>
      </w:r>
      <w:r>
        <w:rPr>
          <w:rFonts w:hint="eastAsia" w:asciiTheme="minorEastAsia" w:hAnsiTheme="minorEastAsia" w:eastAsiaTheme="minorEastAsia" w:cstheme="minorEastAsia"/>
          <w:sz w:val="24"/>
        </w:rPr>
        <w:t>拒绝接收截止时间后送达的响应文件。</w:t>
      </w:r>
    </w:p>
    <w:p w14:paraId="204A0DC8">
      <w:pPr>
        <w:tabs>
          <w:tab w:val="left" w:pos="1080"/>
        </w:tabs>
        <w:spacing w:line="400" w:lineRule="exact"/>
        <w:ind w:firstLine="460" w:firstLineChars="192"/>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20.2 采购</w:t>
      </w:r>
      <w:r>
        <w:rPr>
          <w:rFonts w:hint="eastAsia" w:asciiTheme="minorEastAsia" w:hAnsiTheme="minorEastAsia" w:eastAsiaTheme="minorEastAsia" w:cstheme="minorEastAsia"/>
          <w:sz w:val="24"/>
          <w:lang w:val="en-US" w:eastAsia="zh-CN"/>
        </w:rPr>
        <w:t>人</w:t>
      </w:r>
      <w:r>
        <w:rPr>
          <w:rFonts w:hint="eastAsia" w:asciiTheme="minorEastAsia" w:hAnsiTheme="minorEastAsia" w:eastAsiaTheme="minorEastAsia" w:cstheme="minorEastAsia"/>
          <w:sz w:val="24"/>
        </w:rPr>
        <w:t>将向通过资格审查的供应商发出磋商邀请；告知未通过资格审查的供应商未通过的原因。</w:t>
      </w:r>
    </w:p>
    <w:p w14:paraId="3ED3E596">
      <w:pPr>
        <w:tabs>
          <w:tab w:val="left" w:pos="1080"/>
        </w:tabs>
        <w:spacing w:line="400" w:lineRule="exact"/>
        <w:ind w:firstLine="460" w:firstLineChars="192"/>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20.3 报价表在磋商后，磋商小组要求供应商进行最后报价时递交。</w:t>
      </w:r>
    </w:p>
    <w:p w14:paraId="5F936CE4">
      <w:pPr>
        <w:tabs>
          <w:tab w:val="left" w:pos="1080"/>
        </w:tabs>
        <w:spacing w:line="400" w:lineRule="exact"/>
        <w:ind w:firstLine="460" w:firstLineChars="192"/>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20.4 本次采购不接收邮寄的响应文件。</w:t>
      </w:r>
    </w:p>
    <w:p w14:paraId="0F791F02">
      <w:pPr>
        <w:tabs>
          <w:tab w:val="left" w:pos="1080"/>
        </w:tabs>
        <w:spacing w:line="400" w:lineRule="exact"/>
        <w:ind w:firstLine="460" w:firstLineChars="192"/>
        <w:rPr>
          <w:rFonts w:hint="eastAsia" w:asciiTheme="minorEastAsia" w:hAnsiTheme="minorEastAsia" w:eastAsiaTheme="minorEastAsia" w:cstheme="minorEastAsia"/>
          <w:sz w:val="24"/>
        </w:rPr>
      </w:pPr>
    </w:p>
    <w:bookmarkEnd w:id="50"/>
    <w:bookmarkEnd w:id="51"/>
    <w:bookmarkEnd w:id="52"/>
    <w:bookmarkEnd w:id="53"/>
    <w:bookmarkEnd w:id="54"/>
    <w:p w14:paraId="28D45177">
      <w:pPr>
        <w:tabs>
          <w:tab w:val="left" w:pos="1080"/>
        </w:tabs>
        <w:spacing w:line="400" w:lineRule="exact"/>
        <w:ind w:firstLine="461" w:firstLineChars="192"/>
        <w:rPr>
          <w:rFonts w:hint="eastAsia" w:asciiTheme="minorEastAsia" w:hAnsiTheme="minorEastAsia" w:eastAsiaTheme="minorEastAsia" w:cstheme="minorEastAsia"/>
          <w:b/>
          <w:sz w:val="24"/>
        </w:rPr>
      </w:pPr>
      <w:bookmarkStart w:id="55" w:name="_Toc183582228"/>
      <w:bookmarkStart w:id="56" w:name="_Toc183682365"/>
      <w:bookmarkStart w:id="57" w:name="_Toc217446055"/>
      <w:r>
        <w:rPr>
          <w:rFonts w:hint="eastAsia" w:asciiTheme="minorEastAsia" w:hAnsiTheme="minorEastAsia" w:eastAsiaTheme="minorEastAsia" w:cstheme="minorEastAsia"/>
          <w:b/>
          <w:sz w:val="24"/>
        </w:rPr>
        <w:t>21.响应文件的修改和撤回（补充、修改响应文件的密封和标注按照本章“19.响应文件的密封和标注”规定处理）</w:t>
      </w:r>
    </w:p>
    <w:p w14:paraId="3873E03E">
      <w:pPr>
        <w:pStyle w:val="6"/>
        <w:spacing w:line="40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21.1供应商在提交响应文件后可对其响应文件进行修改或撤回，但该修改或撤回的书面通知须在递交截止时间之前送达采购</w:t>
      </w:r>
      <w:r>
        <w:rPr>
          <w:rFonts w:hint="eastAsia" w:asciiTheme="minorEastAsia" w:hAnsiTheme="minorEastAsia" w:eastAsiaTheme="minorEastAsia" w:cstheme="minorEastAsia"/>
          <w:sz w:val="24"/>
          <w:lang w:val="en-US" w:eastAsia="zh-CN"/>
        </w:rPr>
        <w:t>人</w:t>
      </w:r>
      <w:r>
        <w:rPr>
          <w:rFonts w:hint="eastAsia" w:asciiTheme="minorEastAsia" w:hAnsiTheme="minorEastAsia" w:eastAsiaTheme="minorEastAsia" w:cstheme="minorEastAsia"/>
          <w:sz w:val="24"/>
        </w:rPr>
        <w:t>，补充、修改的内容作为响应文件的组成部分。且该通知需经正式授权的供应商代表签字方为有效。供应商在提交响应文件截止时间前，可以对所提交的响应文件进行补充、修改或者撤回，补充、修改的内容与响应文件不一致的，以补充、修改的内容为准。</w:t>
      </w:r>
    </w:p>
    <w:p w14:paraId="509D90E6">
      <w:pPr>
        <w:adjustRightInd w:val="0"/>
        <w:snapToGrid w:val="0"/>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21.2供应商对响应文件修改的书面材料或撤回的通知应该按规定进行编写、密封、标注和递送，并注明“修改响应文件”字样。</w:t>
      </w:r>
    </w:p>
    <w:p w14:paraId="12D8191D">
      <w:pPr>
        <w:adjustRightInd w:val="0"/>
        <w:snapToGrid w:val="0"/>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21.3供应商不得在递交截止时间起至响应文件有效期期满前撤销其响应文件。否则其磋商保证金将按磋商文件要求的相关规定被没收。</w:t>
      </w:r>
    </w:p>
    <w:p w14:paraId="520C46C0">
      <w:pPr>
        <w:spacing w:line="40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21.4 响应文件中报价如果出现下列不一致的，可按以下原则进行修改：</w:t>
      </w:r>
    </w:p>
    <w:p w14:paraId="56153764">
      <w:pPr>
        <w:spacing w:line="40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（一）</w:t>
      </w:r>
      <w:r>
        <w:rPr>
          <w:rFonts w:hint="eastAsia" w:asciiTheme="minorEastAsia" w:hAnsiTheme="minorEastAsia" w:eastAsiaTheme="minorEastAsia" w:cstheme="minorEastAsia"/>
          <w:kern w:val="0"/>
          <w:sz w:val="24"/>
        </w:rPr>
        <w:t>大写金额和小写金额不一致的，以大写金额为准</w:t>
      </w:r>
      <w:r>
        <w:rPr>
          <w:rFonts w:hint="eastAsia" w:asciiTheme="minorEastAsia" w:hAnsiTheme="minorEastAsia" w:eastAsiaTheme="minorEastAsia" w:cstheme="minorEastAsia"/>
          <w:sz w:val="24"/>
        </w:rPr>
        <w:t>，但大写金额文字存在错误的，应当先对大写金额的文字错误进行澄清、说明或者更正，再行修正。</w:t>
      </w:r>
    </w:p>
    <w:p w14:paraId="45761546">
      <w:pPr>
        <w:spacing w:line="40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（二）</w:t>
      </w:r>
      <w:r>
        <w:rPr>
          <w:rFonts w:hint="eastAsia" w:asciiTheme="minorEastAsia" w:hAnsiTheme="minorEastAsia" w:eastAsiaTheme="minorEastAsia" w:cstheme="minorEastAsia"/>
          <w:kern w:val="0"/>
          <w:sz w:val="24"/>
        </w:rPr>
        <w:t>总价金额与按单价汇总金额不一致的，以单价金额计算结果为准，</w:t>
      </w:r>
      <w:r>
        <w:rPr>
          <w:rFonts w:hint="eastAsia" w:asciiTheme="minorEastAsia" w:hAnsiTheme="minorEastAsia" w:eastAsiaTheme="minorEastAsia" w:cstheme="minorEastAsia"/>
          <w:sz w:val="24"/>
        </w:rPr>
        <w:t>但</w:t>
      </w:r>
      <w:r>
        <w:rPr>
          <w:rFonts w:hint="eastAsia" w:asciiTheme="minorEastAsia" w:hAnsiTheme="minorEastAsia" w:eastAsiaTheme="minorEastAsia" w:cstheme="minorEastAsia"/>
          <w:kern w:val="0"/>
          <w:sz w:val="24"/>
        </w:rPr>
        <w:t>单价或者单价汇总金额存在数字或者</w:t>
      </w:r>
      <w:r>
        <w:rPr>
          <w:rFonts w:hint="eastAsia" w:asciiTheme="minorEastAsia" w:hAnsiTheme="minorEastAsia" w:eastAsiaTheme="minorEastAsia" w:cstheme="minorEastAsia"/>
          <w:sz w:val="24"/>
        </w:rPr>
        <w:t>文字错误的，应当先对</w:t>
      </w:r>
      <w:r>
        <w:rPr>
          <w:rFonts w:hint="eastAsia" w:asciiTheme="minorEastAsia" w:hAnsiTheme="minorEastAsia" w:eastAsiaTheme="minorEastAsia" w:cstheme="minorEastAsia"/>
          <w:kern w:val="0"/>
          <w:sz w:val="24"/>
        </w:rPr>
        <w:t>数字或者</w:t>
      </w:r>
      <w:r>
        <w:rPr>
          <w:rFonts w:hint="eastAsia" w:asciiTheme="minorEastAsia" w:hAnsiTheme="minorEastAsia" w:eastAsiaTheme="minorEastAsia" w:cstheme="minorEastAsia"/>
          <w:sz w:val="24"/>
        </w:rPr>
        <w:t>文字错误进行澄清、说明或者更正，再行修正。</w:t>
      </w:r>
    </w:p>
    <w:p w14:paraId="544C288C">
      <w:pPr>
        <w:spacing w:line="40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（三）单价金额小数点</w:t>
      </w:r>
      <w:r>
        <w:rPr>
          <w:rFonts w:hint="eastAsia" w:asciiTheme="minorEastAsia" w:hAnsiTheme="minorEastAsia" w:eastAsiaTheme="minorEastAsia" w:cstheme="minorEastAsia"/>
          <w:kern w:val="0"/>
          <w:sz w:val="24"/>
        </w:rPr>
        <w:t>或者百分比有明显错位的</w:t>
      </w:r>
      <w:r>
        <w:rPr>
          <w:rFonts w:hint="eastAsia" w:asciiTheme="minorEastAsia" w:hAnsiTheme="minorEastAsia" w:eastAsiaTheme="minorEastAsia" w:cstheme="minorEastAsia"/>
          <w:sz w:val="24"/>
        </w:rPr>
        <w:t>，以总价为准，修正单价。</w:t>
      </w:r>
    </w:p>
    <w:p w14:paraId="5DEDE112">
      <w:pPr>
        <w:ind w:firstLine="480" w:firstLineChars="200"/>
        <w:jc w:val="left"/>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7B26B511">
      <w:pPr>
        <w:spacing w:line="40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21.5供应商对其提交的响应文件的真实性、合法性承担法律责任。</w:t>
      </w:r>
      <w:bookmarkEnd w:id="55"/>
      <w:bookmarkEnd w:id="56"/>
      <w:bookmarkEnd w:id="57"/>
    </w:p>
    <w:p w14:paraId="5FBBFCFF">
      <w:pPr>
        <w:pStyle w:val="5"/>
        <w:keepNext w:val="0"/>
        <w:keepLines w:val="0"/>
        <w:spacing w:before="0" w:after="0" w:line="400" w:lineRule="exact"/>
        <w:jc w:val="center"/>
        <w:rPr>
          <w:rFonts w:hint="eastAsia" w:asciiTheme="minorEastAsia" w:hAnsiTheme="minorEastAsia" w:eastAsiaTheme="minorEastAsia" w:cstheme="minorEastAsia"/>
          <w:sz w:val="24"/>
        </w:rPr>
      </w:pPr>
    </w:p>
    <w:p w14:paraId="6FFF717A">
      <w:pPr>
        <w:pStyle w:val="5"/>
        <w:keepNext w:val="0"/>
        <w:keepLines w:val="0"/>
        <w:spacing w:line="400" w:lineRule="exact"/>
        <w:jc w:val="center"/>
        <w:rPr>
          <w:rFonts w:hint="eastAsia" w:asciiTheme="minorEastAsia" w:hAnsiTheme="minorEastAsia" w:eastAsiaTheme="minorEastAsia" w:cstheme="minorEastAsia"/>
        </w:rPr>
      </w:pPr>
      <w:bookmarkStart w:id="58" w:name="_Toc183682368"/>
      <w:bookmarkStart w:id="59" w:name="_Toc183582231"/>
      <w:bookmarkStart w:id="60" w:name="_Toc77400782"/>
      <w:bookmarkStart w:id="61" w:name="_Toc217446056"/>
      <w:bookmarkStart w:id="62" w:name="_Toc89075878"/>
      <w:r>
        <w:rPr>
          <w:rFonts w:hint="eastAsia" w:asciiTheme="minorEastAsia" w:hAnsiTheme="minorEastAsia" w:eastAsiaTheme="minorEastAsia" w:cstheme="minorEastAsia"/>
        </w:rPr>
        <w:t>五、评审</w:t>
      </w:r>
    </w:p>
    <w:p w14:paraId="60CC2203">
      <w:pPr>
        <w:rPr>
          <w:rFonts w:hint="eastAsia" w:asciiTheme="minorEastAsia" w:hAnsiTheme="minorEastAsia" w:eastAsiaTheme="minorEastAsia" w:cstheme="minorEastAsia"/>
        </w:rPr>
      </w:pPr>
    </w:p>
    <w:p w14:paraId="5E9A9282">
      <w:pPr>
        <w:pStyle w:val="5"/>
        <w:keepNext w:val="0"/>
        <w:keepLines w:val="0"/>
        <w:spacing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sz w:val="24"/>
          <w:szCs w:val="24"/>
        </w:rPr>
        <w:t>22.</w:t>
      </w:r>
      <w:r>
        <w:rPr>
          <w:rFonts w:hint="eastAsia" w:asciiTheme="minorEastAsia" w:hAnsiTheme="minorEastAsia" w:eastAsiaTheme="minorEastAsia" w:cstheme="minorEastAsia"/>
          <w:b w:val="0"/>
          <w:sz w:val="24"/>
          <w:szCs w:val="24"/>
        </w:rPr>
        <w:t>磋商小组的组建及其评审工作按照有关法律制度和本文件第九章的规定进行。</w:t>
      </w:r>
    </w:p>
    <w:p w14:paraId="7806B257">
      <w:pPr>
        <w:pStyle w:val="5"/>
        <w:keepNext w:val="0"/>
        <w:keepLines w:val="0"/>
        <w:spacing w:line="400" w:lineRule="exact"/>
        <w:jc w:val="center"/>
        <w:rPr>
          <w:rFonts w:hint="eastAsia" w:asciiTheme="minorEastAsia" w:hAnsiTheme="minorEastAsia" w:eastAsiaTheme="minorEastAsia" w:cstheme="minorEastAsia"/>
          <w:b w:val="0"/>
          <w:sz w:val="24"/>
          <w:szCs w:val="24"/>
        </w:rPr>
      </w:pPr>
    </w:p>
    <w:p w14:paraId="06C7235F">
      <w:pPr>
        <w:pStyle w:val="5"/>
        <w:keepNext w:val="0"/>
        <w:keepLines w:val="0"/>
        <w:spacing w:line="40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六、成交事项</w:t>
      </w:r>
    </w:p>
    <w:p w14:paraId="115865FD">
      <w:pPr>
        <w:rPr>
          <w:rFonts w:hint="eastAsia" w:asciiTheme="minorEastAsia" w:hAnsiTheme="minorEastAsia" w:eastAsiaTheme="minorEastAsia" w:cstheme="minorEastAsia"/>
        </w:rPr>
      </w:pPr>
    </w:p>
    <w:p w14:paraId="16606031">
      <w:pPr>
        <w:pStyle w:val="5"/>
        <w:keepNext w:val="0"/>
        <w:keepLines w:val="0"/>
        <w:spacing w:after="0"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23.确定成交供应商</w:t>
      </w:r>
    </w:p>
    <w:p w14:paraId="593DB3CE">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采购人将按磋商小组推荐的成交候选供应商顺序确定成交供应商。</w:t>
      </w:r>
    </w:p>
    <w:p w14:paraId="2F828F6D">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采购人确定成交供应商过程中，发现成交候选供应商有下列情形之一的，应当不予确定其为成交供应商：</w:t>
      </w:r>
    </w:p>
    <w:p w14:paraId="1C99A4B9">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（1）发现成交候选供应商存在禁止参加本项目采购活动的违法行为的；</w:t>
      </w:r>
    </w:p>
    <w:p w14:paraId="32A5146B">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（2）成交候选供应商因不可抗力，不能继续参加采购活动；</w:t>
      </w:r>
    </w:p>
    <w:p w14:paraId="1C3ECD72">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（3）成交候选供应商无偿赠与或者低于成本价竞争；</w:t>
      </w:r>
    </w:p>
    <w:p w14:paraId="370E47D1">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（4）成交候选供应商提供虚假材料；</w:t>
      </w:r>
    </w:p>
    <w:p w14:paraId="4843B764">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（5）成交候选供应商恶意串通。</w:t>
      </w:r>
    </w:p>
    <w:p w14:paraId="0BE6946C">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成交候选供应商有本条情形之一的，采购人可以确定后一位成交候选供应商为成交供应商，依次类推。无法确定成交供应商的，应当重新组织采购。</w:t>
      </w:r>
    </w:p>
    <w:p w14:paraId="66B99E14">
      <w:pPr>
        <w:rPr>
          <w:rFonts w:hint="eastAsia" w:asciiTheme="minorEastAsia" w:hAnsiTheme="minorEastAsia" w:eastAsiaTheme="minorEastAsia" w:cstheme="minorEastAsia"/>
        </w:rPr>
      </w:pPr>
    </w:p>
    <w:p w14:paraId="5006788E">
      <w:pPr>
        <w:pStyle w:val="5"/>
        <w:keepNext w:val="0"/>
        <w:keepLines w:val="0"/>
        <w:spacing w:before="0" w:after="0"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24.行贿犯罪档案查询</w:t>
      </w:r>
    </w:p>
    <w:p w14:paraId="7FB96CED">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24.1根据《最高人民检察院关于行贿犯罪档案查询工作的规定》和《关于在政府采购活动中全面开展行贿犯罪档案查询的通知》（川检会[2016]5号）的要求，采购人确定成交供应商期间，采购人将在中国裁判文书网（http://wenshu.court.gov.cn/</w:t>
      </w:r>
      <w:r>
        <w:rPr>
          <w:rFonts w:hint="eastAsia" w:asciiTheme="minorEastAsia" w:hAnsiTheme="minorEastAsia" w:eastAsiaTheme="minorEastAsia" w:cstheme="minorEastAsia"/>
          <w:b w:val="0"/>
          <w:bCs w:val="0"/>
          <w:sz w:val="24"/>
          <w:szCs w:val="24"/>
        </w:rPr>
        <w:t>）</w:t>
      </w:r>
      <w:r>
        <w:rPr>
          <w:rFonts w:hint="eastAsia" w:asciiTheme="minorEastAsia" w:hAnsiTheme="minorEastAsia" w:eastAsiaTheme="minorEastAsia" w:cstheme="minorEastAsia"/>
          <w:b w:val="0"/>
          <w:sz w:val="24"/>
          <w:szCs w:val="24"/>
        </w:rPr>
        <w:t>查询成交候选供应商单位及其现任法定代表人、主要负责人是否存在行贿犯罪记录。</w:t>
      </w:r>
    </w:p>
    <w:p w14:paraId="18BB478C">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24.2成交候选供应商应及时向采购人提供查询所需资料。</w:t>
      </w:r>
    </w:p>
    <w:p w14:paraId="11CA60B4">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24.3成交候选供应商单位及其现任法定代表人、主要负责人存在行贿犯罪记录的，成交后未签订采购合同的，将认定成交无效；成交后签订采购合同未履行的，将认定成交无效，同时撤销采购合同；成交后签订采购合同且已经履行的，将认定采购活动违法，由相关当事人承担赔偿责任。</w:t>
      </w:r>
    </w:p>
    <w:p w14:paraId="228D0CCD">
      <w:pPr>
        <w:rPr>
          <w:rFonts w:hint="eastAsia" w:asciiTheme="minorEastAsia" w:hAnsiTheme="minorEastAsia" w:eastAsiaTheme="minorEastAsia" w:cstheme="minorEastAsia"/>
        </w:rPr>
      </w:pPr>
    </w:p>
    <w:p w14:paraId="70D51A5F">
      <w:pPr>
        <w:pStyle w:val="5"/>
        <w:keepNext w:val="0"/>
        <w:keepLines w:val="0"/>
        <w:spacing w:before="0" w:after="0"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25.成交结果</w:t>
      </w:r>
    </w:p>
    <w:p w14:paraId="293E31E4">
      <w:pPr>
        <w:pStyle w:val="5"/>
        <w:keepNext w:val="0"/>
        <w:keepLines w:val="0"/>
        <w:spacing w:before="0" w:after="0" w:line="360" w:lineRule="auto"/>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25.1采购人确定成交供应商后，将及时发出成交通知书并发布成交结果公告。</w:t>
      </w:r>
    </w:p>
    <w:p w14:paraId="7A6D4E92">
      <w:pPr>
        <w:spacing w:line="360" w:lineRule="auto"/>
        <w:ind w:firstLine="480" w:firstLineChars="200"/>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25.2成交供应商应当及时领取成交通知书。</w:t>
      </w:r>
    </w:p>
    <w:p w14:paraId="696A629D">
      <w:pPr>
        <w:spacing w:line="360" w:lineRule="auto"/>
        <w:ind w:firstLine="465"/>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25.3成</w:t>
      </w:r>
      <w:r>
        <w:rPr>
          <w:rFonts w:hint="eastAsia" w:asciiTheme="minorEastAsia" w:hAnsiTheme="minorEastAsia" w:eastAsiaTheme="minorEastAsia" w:cstheme="minorEastAsia"/>
          <w:bCs/>
          <w:sz w:val="24"/>
          <w:lang w:eastAsia="zh-CN"/>
        </w:rPr>
        <w:t>交</w:t>
      </w:r>
      <w:r>
        <w:rPr>
          <w:rFonts w:hint="eastAsia" w:asciiTheme="minorEastAsia" w:hAnsiTheme="minorEastAsia" w:eastAsiaTheme="minorEastAsia" w:cstheme="minorEastAsia"/>
          <w:bCs/>
          <w:sz w:val="24"/>
        </w:rPr>
        <w:t>供应商不能及时领取成交通知书，采购人应当通过邮寄、快递等方式将项目成交通知书送达成交供应商。</w:t>
      </w:r>
    </w:p>
    <w:p w14:paraId="7FC4895D">
      <w:pPr>
        <w:ind w:firstLine="465"/>
        <w:rPr>
          <w:rFonts w:hint="eastAsia" w:asciiTheme="minorEastAsia" w:hAnsiTheme="minorEastAsia" w:eastAsiaTheme="minorEastAsia" w:cstheme="minorEastAsia"/>
          <w:bCs/>
          <w:sz w:val="24"/>
        </w:rPr>
      </w:pPr>
    </w:p>
    <w:p w14:paraId="3A01D630">
      <w:pPr>
        <w:pStyle w:val="5"/>
        <w:keepNext w:val="0"/>
        <w:keepLines w:val="0"/>
        <w:spacing w:before="0" w:after="0"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26.成交通知书</w:t>
      </w:r>
    </w:p>
    <w:p w14:paraId="5F9EC129">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26.1成交通知书为签订采购合同的依据之一，是合同的有效组成部分。</w:t>
      </w:r>
    </w:p>
    <w:p w14:paraId="2ADBECBC">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26.2成交通知书对采购人和成交供应商均具有法律效力。成交通知书发出后，采购人无正当理由改变成交结果，或者成交供应商无正当理由放弃成交的，将承担相应的法律责任。</w:t>
      </w:r>
    </w:p>
    <w:p w14:paraId="077E880B">
      <w:pPr>
        <w:pStyle w:val="5"/>
        <w:keepNext w:val="0"/>
        <w:keepLines w:val="0"/>
        <w:spacing w:before="0" w:after="0" w:line="400" w:lineRule="exact"/>
        <w:ind w:firstLine="480" w:firstLineChars="200"/>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26.3成交供应商的响应文件作为无效响应文件处理或者有采购法律法规规章制度规定的成交无效情形的，采购人在取得有权主体的认定以后，有权宣布发出的成交通知书无效，并收回发出的成交通知书，依法重新确定成交供应商或者重新开展采购活动。</w:t>
      </w:r>
    </w:p>
    <w:p w14:paraId="2DC22C73">
      <w:pPr>
        <w:pStyle w:val="5"/>
        <w:keepNext w:val="0"/>
        <w:keepLines w:val="0"/>
        <w:spacing w:line="40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七、合同事项</w:t>
      </w:r>
    </w:p>
    <w:p w14:paraId="715A14AC">
      <w:pPr>
        <w:pStyle w:val="5"/>
        <w:keepNext w:val="0"/>
        <w:keepLines w:val="0"/>
        <w:spacing w:before="0" w:after="0" w:line="400" w:lineRule="exact"/>
        <w:ind w:firstLine="471" w:firstLineChars="196"/>
        <w:rPr>
          <w:rFonts w:hint="eastAsia" w:asciiTheme="minorEastAsia" w:hAnsiTheme="minorEastAsia" w:eastAsiaTheme="minorEastAsia" w:cstheme="minorEastAsia"/>
          <w:sz w:val="24"/>
          <w:szCs w:val="24"/>
        </w:rPr>
      </w:pPr>
    </w:p>
    <w:p w14:paraId="4F8F57FD">
      <w:pPr>
        <w:pStyle w:val="5"/>
        <w:keepNext w:val="0"/>
        <w:keepLines w:val="0"/>
        <w:spacing w:before="0" w:after="0" w:line="400" w:lineRule="exact"/>
        <w:ind w:firstLine="471" w:firstLineChars="196"/>
        <w:rPr>
          <w:rFonts w:hint="eastAsia" w:asciiTheme="minorEastAsia" w:hAnsiTheme="minorEastAsia" w:eastAsiaTheme="minorEastAsia" w:cstheme="minorEastAsia"/>
          <w:sz w:val="24"/>
          <w:szCs w:val="24"/>
        </w:rPr>
      </w:pPr>
      <w:bookmarkStart w:id="63" w:name="_Toc101338364"/>
      <w:bookmarkStart w:id="64" w:name="_Toc209847069"/>
      <w:bookmarkStart w:id="65" w:name="_Toc101250646"/>
      <w:bookmarkStart w:id="66" w:name="_Toc101174151"/>
      <w:bookmarkStart w:id="67" w:name="_Toc430773927"/>
      <w:r>
        <w:rPr>
          <w:rFonts w:hint="eastAsia" w:asciiTheme="minorEastAsia" w:hAnsiTheme="minorEastAsia" w:eastAsiaTheme="minorEastAsia" w:cstheme="minorEastAsia"/>
          <w:sz w:val="24"/>
          <w:szCs w:val="24"/>
        </w:rPr>
        <w:t>27.签订合同</w:t>
      </w:r>
      <w:bookmarkEnd w:id="63"/>
      <w:bookmarkEnd w:id="64"/>
      <w:bookmarkEnd w:id="65"/>
      <w:bookmarkEnd w:id="66"/>
      <w:bookmarkEnd w:id="67"/>
    </w:p>
    <w:p w14:paraId="42A3421E">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27.1 成交供应商应在成交通知书收到之日起三十日内与采购人签订采购合同。由于成交供应商的原因逾期未与采购人签订采购合同的，将视为放弃成交，取消其成交资格并将按相关规定进行处理。</w:t>
      </w:r>
    </w:p>
    <w:p w14:paraId="6FCF3ABE">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27.2 磋商文件、成交供应商的响应文件及双方确认的澄清文件等，均为有法律约束力的合同组成部分。</w:t>
      </w:r>
    </w:p>
    <w:p w14:paraId="3834CACC">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27.3 采购人不得向成交供应商提出任何不合理的要求，作为签订合同的条件，不得与成交供应商私下订立背离合同实质性内容的任何协议，所签订的合同不得对磋商文件和成交供应商响应文件确定的事项进行修改。</w:t>
      </w:r>
    </w:p>
    <w:p w14:paraId="098EC736">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27.4 成交供应商因不可抗力原因不能履行采购合同或放弃成交的，采购人可以与排在成交供应商之后第一位的成交候选人签订采购合同，以此类推。</w:t>
      </w:r>
    </w:p>
    <w:p w14:paraId="1417C804">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27.5 成交供应商在合同签订之后3个工作日内，供应商将签订的合同（一式一份）送至</w:t>
      </w:r>
      <w:r>
        <w:rPr>
          <w:rFonts w:hint="eastAsia" w:asciiTheme="minorEastAsia" w:hAnsiTheme="minorEastAsia" w:eastAsiaTheme="minorEastAsia" w:cstheme="minorEastAsia"/>
          <w:sz w:val="24"/>
          <w:lang w:eastAsia="zh-CN"/>
        </w:rPr>
        <w:t>中共广元市委党校办公室</w:t>
      </w:r>
      <w:r>
        <w:rPr>
          <w:rFonts w:hint="eastAsia" w:asciiTheme="minorEastAsia" w:hAnsiTheme="minorEastAsia" w:eastAsiaTheme="minorEastAsia" w:cstheme="minorEastAsia"/>
          <w:sz w:val="24"/>
        </w:rPr>
        <w:t>。</w:t>
      </w:r>
    </w:p>
    <w:p w14:paraId="70999DAD">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27.6竞争性磋商文件、成交供应商提交的响应文件、磋商中的最后报价、成交供应商承诺书、成交通知书等均称为有法律约束力的合同组成内容。</w:t>
      </w:r>
    </w:p>
    <w:p w14:paraId="366EDF39">
      <w:pPr>
        <w:spacing w:line="400" w:lineRule="exact"/>
        <w:ind w:firstLine="480" w:firstLineChars="200"/>
        <w:rPr>
          <w:rFonts w:hint="eastAsia" w:asciiTheme="minorEastAsia" w:hAnsiTheme="minorEastAsia" w:eastAsiaTheme="minorEastAsia" w:cstheme="minorEastAsia"/>
          <w:sz w:val="24"/>
        </w:rPr>
      </w:pPr>
    </w:p>
    <w:p w14:paraId="170540BD">
      <w:pPr>
        <w:spacing w:line="4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28.合同分包（实质性要求）</w:t>
      </w:r>
    </w:p>
    <w:p w14:paraId="7D32E6E9">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28.1 经采购人同意，成交供应商可以依法采取分包方式履行合同，但必须在响应文件中事前载明。这种要求应当在合同签订之前征得采购人同意，并且分包供应商履行的分包项目的品牌、规格型号及技术要求等，必须与成交的一致。</w:t>
      </w:r>
    </w:p>
    <w:p w14:paraId="725E6D1E">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分包履行合同的部分应当为采购项目的非主体、非关键性工作，不属于成交供应商的主要合同义务。</w:t>
      </w:r>
    </w:p>
    <w:p w14:paraId="700C79F0">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28.2 采购合同实行分包履行的，成交供应商就采购项目和分包项目向采购人负责，分包供应商就分包项目承担责任。</w:t>
      </w:r>
    </w:p>
    <w:p w14:paraId="3183B87F">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28.3 中小企业依据《政府采购促进中小企业发展管理办法》（财库〔2020〕46号）规定的政策获取采购合同后，小型、微型企业不得分包或转包给大型、中型企业，中型企业不得分包或转包给大型企业。</w:t>
      </w:r>
    </w:p>
    <w:p w14:paraId="07F6FCB3">
      <w:pPr>
        <w:spacing w:line="400" w:lineRule="exact"/>
        <w:ind w:firstLine="480" w:firstLineChars="200"/>
        <w:rPr>
          <w:rFonts w:hint="eastAsia" w:asciiTheme="minorEastAsia" w:hAnsiTheme="minorEastAsia" w:eastAsiaTheme="minorEastAsia" w:cstheme="minorEastAsia"/>
          <w:sz w:val="24"/>
        </w:rPr>
      </w:pPr>
    </w:p>
    <w:p w14:paraId="698D4FC3">
      <w:pPr>
        <w:spacing w:line="4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29.合同转包（实质性要求）</w:t>
      </w:r>
    </w:p>
    <w:p w14:paraId="3A0E77E8">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采购项目严禁成交供应商将任何采购合同义务转包。本项目所称转包，是指成交供应商将采购合同义务转让给第三人，并退出现有采购合同当事人双方的权利义务关系，受让人（即第三人）成为采购合同的另一方当事人的行为。</w:t>
      </w:r>
    </w:p>
    <w:p w14:paraId="3FBD95F0">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成交供应商转包的，视同拒绝履行采购合同义务，将依法追究法律责任。</w:t>
      </w:r>
    </w:p>
    <w:p w14:paraId="23E396BF">
      <w:pPr>
        <w:spacing w:line="400" w:lineRule="exact"/>
        <w:ind w:firstLine="480" w:firstLineChars="200"/>
        <w:rPr>
          <w:rFonts w:hint="eastAsia" w:asciiTheme="minorEastAsia" w:hAnsiTheme="minorEastAsia" w:eastAsiaTheme="minorEastAsia" w:cstheme="minorEastAsia"/>
          <w:sz w:val="24"/>
        </w:rPr>
      </w:pPr>
    </w:p>
    <w:p w14:paraId="43E21FA4">
      <w:pPr>
        <w:spacing w:line="4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30.补充合同</w:t>
      </w:r>
    </w:p>
    <w:p w14:paraId="10B5C982">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采购合同履行过程中，不得在原采购合同履行结束后，且采购货物、工程和服务的名称、价格、履约方式、验收标准等必须与原采购合同一致。 </w:t>
      </w:r>
    </w:p>
    <w:p w14:paraId="4C574F77">
      <w:pPr>
        <w:spacing w:line="400" w:lineRule="exact"/>
        <w:rPr>
          <w:rFonts w:hint="eastAsia" w:asciiTheme="minorEastAsia" w:hAnsiTheme="minorEastAsia" w:eastAsiaTheme="minorEastAsia" w:cstheme="minorEastAsia"/>
          <w:sz w:val="24"/>
        </w:rPr>
      </w:pPr>
    </w:p>
    <w:p w14:paraId="41922999">
      <w:pPr>
        <w:spacing w:line="4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31.履约保证金（实质性要求）</w:t>
      </w:r>
    </w:p>
    <w:p w14:paraId="31CB9106">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31.1 成交供应商应在合同签订之前交纳采购文件规定数额的履约保证金。</w:t>
      </w:r>
    </w:p>
    <w:p w14:paraId="7911676E">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31.2 如果成交供应商在规定的合同签订时间内，没有按照采购文件的规定交纳履约保证金，且又无正当理由的，将视为放弃成交。</w:t>
      </w:r>
    </w:p>
    <w:p w14:paraId="47AC68E6">
      <w:pPr>
        <w:spacing w:line="400" w:lineRule="exact"/>
        <w:rPr>
          <w:rFonts w:hint="eastAsia" w:asciiTheme="minorEastAsia" w:hAnsiTheme="minorEastAsia" w:eastAsiaTheme="minorEastAsia" w:cstheme="minorEastAsia"/>
          <w:sz w:val="24"/>
        </w:rPr>
      </w:pPr>
    </w:p>
    <w:p w14:paraId="7C093215">
      <w:pPr>
        <w:pStyle w:val="2"/>
        <w:rPr>
          <w:rFonts w:hint="eastAsia" w:asciiTheme="minorEastAsia" w:hAnsiTheme="minorEastAsia" w:eastAsiaTheme="minorEastAsia" w:cstheme="minorEastAsia"/>
        </w:rPr>
      </w:pPr>
    </w:p>
    <w:p w14:paraId="667E23F5">
      <w:pPr>
        <w:spacing w:line="4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32.履行合同</w:t>
      </w:r>
    </w:p>
    <w:p w14:paraId="12A8227A">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32.1 成交供应商与采购人签订合同后，合同双方应严格执行合同条款，履行合同规定的义务，保证合同的顺利完成。</w:t>
      </w:r>
    </w:p>
    <w:p w14:paraId="2F2CE401">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32.2 在合同履行过程中，如发生合同纠纷，合同双方应按照《中华人民共和国民法典》的有关规定进行处理。</w:t>
      </w:r>
    </w:p>
    <w:p w14:paraId="4FFA08D6">
      <w:pPr>
        <w:spacing w:line="400" w:lineRule="exact"/>
        <w:ind w:firstLine="480" w:firstLineChars="200"/>
        <w:rPr>
          <w:rFonts w:hint="eastAsia" w:asciiTheme="minorEastAsia" w:hAnsiTheme="minorEastAsia" w:eastAsiaTheme="minorEastAsia" w:cstheme="minorEastAsia"/>
          <w:sz w:val="24"/>
        </w:rPr>
      </w:pPr>
    </w:p>
    <w:p w14:paraId="0FF0A168">
      <w:pPr>
        <w:spacing w:line="4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33.验收</w:t>
      </w:r>
    </w:p>
    <w:p w14:paraId="4C27ADB7">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33.1本项目采购人将严格参照采购相关法律法规以及《财政部关于进一步加强政府采购需求和履约验收管理的指导意见》（财库（2016）205号）的要求进行验收。</w:t>
      </w:r>
    </w:p>
    <w:p w14:paraId="38C46E02">
      <w:pPr>
        <w:spacing w:line="400" w:lineRule="exact"/>
        <w:ind w:firstLine="480" w:firstLineChars="200"/>
        <w:rPr>
          <w:rFonts w:hint="eastAsia" w:asciiTheme="minorEastAsia" w:hAnsiTheme="minorEastAsia" w:eastAsiaTheme="minorEastAsia" w:cstheme="minorEastAsia"/>
          <w:b/>
          <w:sz w:val="24"/>
        </w:rPr>
      </w:pPr>
    </w:p>
    <w:p w14:paraId="171D3384">
      <w:pPr>
        <w:spacing w:line="4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34.资金支付</w:t>
      </w:r>
    </w:p>
    <w:p w14:paraId="3FE88A37">
      <w:pPr>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采购人将按照采购合同规定，及时向成交供应商支付采购资金。</w:t>
      </w:r>
    </w:p>
    <w:p w14:paraId="7AFA3025">
      <w:pPr>
        <w:pStyle w:val="5"/>
        <w:keepNext w:val="0"/>
        <w:keepLines w:val="0"/>
        <w:spacing w:before="0" w:after="0" w:line="400" w:lineRule="exact"/>
        <w:jc w:val="center"/>
        <w:rPr>
          <w:rFonts w:hint="eastAsia" w:asciiTheme="minorEastAsia" w:hAnsiTheme="minorEastAsia" w:eastAsiaTheme="minorEastAsia" w:cstheme="minorEastAsia"/>
        </w:rPr>
      </w:pPr>
    </w:p>
    <w:p w14:paraId="4BF372DA">
      <w:pPr>
        <w:pStyle w:val="5"/>
        <w:keepNext w:val="0"/>
        <w:keepLines w:val="0"/>
        <w:spacing w:before="0" w:after="0" w:line="40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八、磋商纪律要求</w:t>
      </w:r>
    </w:p>
    <w:p w14:paraId="04E545C0">
      <w:pPr>
        <w:tabs>
          <w:tab w:val="left" w:pos="851"/>
        </w:tabs>
        <w:spacing w:line="360" w:lineRule="auto"/>
        <w:jc w:val="center"/>
        <w:rPr>
          <w:rFonts w:hint="eastAsia" w:asciiTheme="minorEastAsia" w:hAnsiTheme="minorEastAsia" w:eastAsiaTheme="minorEastAsia" w:cstheme="minorEastAsia"/>
          <w:sz w:val="24"/>
        </w:rPr>
      </w:pPr>
    </w:p>
    <w:p w14:paraId="0843838F">
      <w:pPr>
        <w:tabs>
          <w:tab w:val="left" w:pos="851"/>
        </w:tabs>
        <w:spacing w:line="360" w:lineRule="auto"/>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35.供应商不得具有的情形</w:t>
      </w:r>
    </w:p>
    <w:p w14:paraId="5F0621F5">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供应商参加本项目磋商不得有下列情形：</w:t>
      </w:r>
    </w:p>
    <w:p w14:paraId="70D105FC">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（1）提供虚假材料谋取成交；</w:t>
      </w:r>
    </w:p>
    <w:p w14:paraId="545959F1">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（2）采取不正当手段诋毁、排挤其他供应商；</w:t>
      </w:r>
    </w:p>
    <w:p w14:paraId="1A7164F2">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（3）与采购人、或其他供应商恶意串通；</w:t>
      </w:r>
    </w:p>
    <w:p w14:paraId="4930FE92">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（4）向采购人、磋商小组成员行贿或者提供其他不正当利益；</w:t>
      </w:r>
    </w:p>
    <w:p w14:paraId="5C636C8B">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（5）在磋商过程中与采购人进行协商；</w:t>
      </w:r>
    </w:p>
    <w:p w14:paraId="0EB24C6E">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（6）成交后无正当理由拒不与采购人签订采购合同；</w:t>
      </w:r>
    </w:p>
    <w:p w14:paraId="4DEC23B3">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（7）未按照磋商文件确定的事项签订采购合同；</w:t>
      </w:r>
    </w:p>
    <w:p w14:paraId="1CABD793">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（8）将采购合同转包或者违规分包；</w:t>
      </w:r>
    </w:p>
    <w:p w14:paraId="10399719">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（9）提供假冒伪劣产品；</w:t>
      </w:r>
    </w:p>
    <w:p w14:paraId="280BED4A">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（10）擅自变更、中止或者终止采购合同；</w:t>
      </w:r>
    </w:p>
    <w:p w14:paraId="665D2983">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（11）拒绝有关部门的监督检查或者向监督检查部门提供虚假情况；</w:t>
      </w:r>
    </w:p>
    <w:p w14:paraId="0B0A8A7C">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（12）法律法规规定的其他情形。</w:t>
      </w:r>
    </w:p>
    <w:p w14:paraId="20301125">
      <w:pPr>
        <w:tabs>
          <w:tab w:val="left" w:pos="851"/>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供应商有上述情形的，按照规定追究法律责任，具备（1）-（10）条情形之一的，同时将取消被确认为成交供应商的资格或者认定成交无效。</w:t>
      </w:r>
    </w:p>
    <w:p w14:paraId="33EC0082">
      <w:pPr>
        <w:tabs>
          <w:tab w:val="left" w:pos="851"/>
        </w:tabs>
        <w:spacing w:line="360" w:lineRule="auto"/>
        <w:ind w:firstLine="480" w:firstLineChars="200"/>
        <w:rPr>
          <w:rFonts w:hint="eastAsia" w:asciiTheme="minorEastAsia" w:hAnsiTheme="minorEastAsia" w:eastAsiaTheme="minorEastAsia" w:cstheme="minorEastAsia"/>
          <w:sz w:val="24"/>
        </w:rPr>
      </w:pPr>
    </w:p>
    <w:p w14:paraId="112CBFA4">
      <w:pPr>
        <w:tabs>
          <w:tab w:val="left" w:pos="851"/>
        </w:tabs>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sz w:val="32"/>
          <w:szCs w:val="32"/>
        </w:rPr>
        <w:t>九、其  他</w:t>
      </w:r>
    </w:p>
    <w:p w14:paraId="71806107">
      <w:pPr>
        <w:tabs>
          <w:tab w:val="left" w:pos="851"/>
        </w:tabs>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36.本磋商文件中所引相关法律制度规定均为参照政府采购网相关法律法规，在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磋商文件不再做调整。</w:t>
      </w:r>
    </w:p>
    <w:p w14:paraId="0101C13C">
      <w:pPr>
        <w:spacing w:line="400" w:lineRule="exact"/>
        <w:ind w:firstLine="480" w:firstLineChars="200"/>
        <w:jc w:val="left"/>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sz w:val="24"/>
        </w:rPr>
        <w:t>37.</w:t>
      </w:r>
      <w:r>
        <w:rPr>
          <w:rFonts w:hint="eastAsia" w:asciiTheme="minorEastAsia" w:hAnsiTheme="minorEastAsia" w:eastAsiaTheme="minorEastAsia" w:cstheme="minorEastAsia"/>
          <w:b/>
          <w:sz w:val="24"/>
        </w:rPr>
        <w:t>（实质性要求）</w:t>
      </w:r>
      <w:r>
        <w:rPr>
          <w:rFonts w:hint="eastAsia" w:asciiTheme="minorEastAsia" w:hAnsiTheme="minorEastAsia" w:eastAsiaTheme="minorEastAsia" w:cstheme="minorEastAsia"/>
          <w:sz w:val="24"/>
        </w:rPr>
        <w:t>国家或行业主管部门对供应商和采购产品的技术标准、质量标准和资格资质条件等有强制性规定的，必须符合其要求。</w:t>
      </w:r>
      <w:bookmarkStart w:id="68" w:name="_Toc10487"/>
      <w:bookmarkStart w:id="69" w:name="_Toc8916"/>
    </w:p>
    <w:p w14:paraId="4171867F">
      <w:pPr>
        <w:rPr>
          <w:rFonts w:hint="eastAsia"/>
        </w:rPr>
      </w:pPr>
    </w:p>
    <w:p w14:paraId="30455BC5">
      <w:pPr>
        <w:jc w:val="center"/>
        <w:outlineLvl w:val="0"/>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第三章  供应商资格条件要求</w:t>
      </w:r>
      <w:bookmarkEnd w:id="68"/>
      <w:bookmarkEnd w:id="69"/>
    </w:p>
    <w:p w14:paraId="32C012B7">
      <w:pPr>
        <w:pStyle w:val="2"/>
        <w:rPr>
          <w:rFonts w:hint="eastAsia" w:asciiTheme="minorEastAsia" w:hAnsiTheme="minorEastAsia" w:eastAsiaTheme="minorEastAsia" w:cstheme="minorEastAsia"/>
        </w:rPr>
      </w:pPr>
    </w:p>
    <w:p w14:paraId="48783B82">
      <w:pPr>
        <w:numPr>
          <w:ilvl w:val="0"/>
          <w:numId w:val="1"/>
        </w:numPr>
        <w:spacing w:line="360" w:lineRule="auto"/>
        <w:jc w:val="left"/>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资格、资质性要求相关证明材料</w:t>
      </w:r>
    </w:p>
    <w:p w14:paraId="565789B9">
      <w:pPr>
        <w:widowControl/>
        <w:spacing w:line="480" w:lineRule="exact"/>
        <w:ind w:firstLine="480" w:firstLineChars="200"/>
        <w:rPr>
          <w:rFonts w:hint="eastAsia" w:asciiTheme="minorEastAsia" w:hAnsiTheme="minorEastAsia" w:eastAsiaTheme="minorEastAsia" w:cstheme="minorEastAsia"/>
          <w:bCs/>
          <w:sz w:val="24"/>
          <w:lang w:val="zh-CN"/>
        </w:rPr>
      </w:pPr>
      <w:r>
        <w:rPr>
          <w:rFonts w:hint="eastAsia" w:asciiTheme="minorEastAsia" w:hAnsiTheme="minorEastAsia" w:eastAsiaTheme="minorEastAsia" w:cstheme="minorEastAsia"/>
          <w:bCs/>
          <w:sz w:val="24"/>
          <w:lang w:val="zh-CN"/>
        </w:rPr>
        <w:t>1.具有独立承担民事责任的能力；</w:t>
      </w:r>
    </w:p>
    <w:p w14:paraId="36FA4AAE">
      <w:pPr>
        <w:widowControl/>
        <w:spacing w:line="480" w:lineRule="exact"/>
        <w:ind w:firstLine="480" w:firstLineChars="200"/>
        <w:rPr>
          <w:rFonts w:hint="eastAsia" w:asciiTheme="minorEastAsia" w:hAnsiTheme="minorEastAsia" w:eastAsiaTheme="minorEastAsia" w:cstheme="minorEastAsia"/>
          <w:bCs/>
          <w:sz w:val="24"/>
          <w:lang w:val="zh-CN"/>
        </w:rPr>
      </w:pPr>
      <w:r>
        <w:rPr>
          <w:rFonts w:hint="eastAsia" w:asciiTheme="minorEastAsia" w:hAnsiTheme="minorEastAsia" w:eastAsiaTheme="minorEastAsia" w:cstheme="minorEastAsia"/>
          <w:bCs/>
          <w:sz w:val="24"/>
          <w:lang w:val="zh-CN"/>
        </w:rPr>
        <w:t>2.具有良好的商业信誉和健全的财务会计制度；</w:t>
      </w:r>
    </w:p>
    <w:p w14:paraId="0AE53E40">
      <w:pPr>
        <w:widowControl/>
        <w:spacing w:line="480" w:lineRule="exact"/>
        <w:ind w:firstLine="480" w:firstLineChars="200"/>
        <w:rPr>
          <w:rFonts w:hint="eastAsia" w:asciiTheme="minorEastAsia" w:hAnsiTheme="minorEastAsia" w:eastAsiaTheme="minorEastAsia" w:cstheme="minorEastAsia"/>
          <w:bCs/>
          <w:sz w:val="24"/>
          <w:lang w:val="zh-CN"/>
        </w:rPr>
      </w:pPr>
      <w:r>
        <w:rPr>
          <w:rFonts w:hint="eastAsia" w:asciiTheme="minorEastAsia" w:hAnsiTheme="minorEastAsia" w:eastAsiaTheme="minorEastAsia" w:cstheme="minorEastAsia"/>
          <w:bCs/>
          <w:sz w:val="24"/>
          <w:lang w:val="zh-CN"/>
        </w:rPr>
        <w:t>3.具有履行合同所必需的设备和专业技术能力；</w:t>
      </w:r>
    </w:p>
    <w:p w14:paraId="6D65B9E9">
      <w:pPr>
        <w:widowControl/>
        <w:spacing w:line="480" w:lineRule="exact"/>
        <w:ind w:firstLine="480" w:firstLineChars="200"/>
        <w:rPr>
          <w:rFonts w:hint="eastAsia" w:asciiTheme="minorEastAsia" w:hAnsiTheme="minorEastAsia" w:eastAsiaTheme="minorEastAsia" w:cstheme="minorEastAsia"/>
          <w:bCs/>
          <w:sz w:val="24"/>
          <w:lang w:val="zh-CN"/>
        </w:rPr>
      </w:pPr>
      <w:r>
        <w:rPr>
          <w:rFonts w:hint="eastAsia" w:asciiTheme="minorEastAsia" w:hAnsiTheme="minorEastAsia" w:eastAsiaTheme="minorEastAsia" w:cstheme="minorEastAsia"/>
          <w:bCs/>
          <w:sz w:val="24"/>
          <w:lang w:val="zh-CN"/>
        </w:rPr>
        <w:t>4.有依法缴纳税收和社会保障资金的良好记录；</w:t>
      </w:r>
    </w:p>
    <w:p w14:paraId="7F129D67">
      <w:pPr>
        <w:widowControl/>
        <w:spacing w:line="480" w:lineRule="exact"/>
        <w:ind w:firstLine="480" w:firstLineChars="200"/>
        <w:rPr>
          <w:rFonts w:hint="eastAsia" w:asciiTheme="minorEastAsia" w:hAnsiTheme="minorEastAsia" w:eastAsiaTheme="minorEastAsia" w:cstheme="minorEastAsia"/>
          <w:bCs/>
          <w:sz w:val="24"/>
          <w:lang w:val="zh-CN"/>
        </w:rPr>
      </w:pPr>
      <w:r>
        <w:rPr>
          <w:rFonts w:hint="eastAsia" w:asciiTheme="minorEastAsia" w:hAnsiTheme="minorEastAsia" w:eastAsiaTheme="minorEastAsia" w:cstheme="minorEastAsia"/>
          <w:bCs/>
          <w:sz w:val="24"/>
          <w:lang w:val="zh-CN"/>
        </w:rPr>
        <w:t>5.参加采购活动前三年内，在经营活动中没有重大违法记录；</w:t>
      </w:r>
    </w:p>
    <w:p w14:paraId="308B601C">
      <w:pPr>
        <w:widowControl/>
        <w:spacing w:line="480" w:lineRule="exact"/>
        <w:ind w:firstLine="480" w:firstLineChars="200"/>
        <w:rPr>
          <w:rFonts w:hint="eastAsia" w:asciiTheme="minorEastAsia" w:hAnsiTheme="minorEastAsia" w:eastAsiaTheme="minorEastAsia" w:cstheme="minorEastAsia"/>
          <w:bCs/>
          <w:sz w:val="24"/>
          <w:lang w:val="zh-CN"/>
        </w:rPr>
      </w:pPr>
      <w:r>
        <w:rPr>
          <w:rFonts w:hint="eastAsia" w:asciiTheme="minorEastAsia" w:hAnsiTheme="minorEastAsia" w:eastAsiaTheme="minorEastAsia" w:cstheme="minorEastAsia"/>
          <w:bCs/>
          <w:sz w:val="24"/>
          <w:lang w:val="zh-CN"/>
        </w:rPr>
        <w:t>6.法律、行政法规规定的其他条件。</w:t>
      </w:r>
    </w:p>
    <w:p w14:paraId="6E858D20">
      <w:pPr>
        <w:widowControl/>
        <w:spacing w:line="480" w:lineRule="exact"/>
        <w:ind w:firstLine="480" w:firstLineChars="200"/>
        <w:rPr>
          <w:rFonts w:hint="default" w:eastAsiaTheme="minorEastAsia"/>
          <w:lang w:val="en-US" w:eastAsia="zh-CN"/>
        </w:rPr>
      </w:pPr>
      <w:r>
        <w:rPr>
          <w:rFonts w:hint="eastAsia" w:asciiTheme="minorEastAsia" w:hAnsiTheme="minorEastAsia" w:eastAsiaTheme="minorEastAsia" w:cstheme="minorEastAsia"/>
          <w:bCs/>
          <w:sz w:val="24"/>
          <w:lang w:val="en-US" w:eastAsia="zh-CN"/>
        </w:rPr>
        <w:t>7.特定资格条件：</w:t>
      </w:r>
      <w:r>
        <w:rPr>
          <w:rFonts w:hint="eastAsia" w:asciiTheme="minorEastAsia" w:hAnsiTheme="minorEastAsia" w:eastAsiaTheme="minorEastAsia" w:cstheme="minorEastAsia"/>
          <w:bCs/>
          <w:sz w:val="24"/>
          <w:lang w:val="zh-CN" w:eastAsia="zh-CN"/>
        </w:rPr>
        <w:t>具有印刷经营许可证的文印服务机构。</w:t>
      </w:r>
    </w:p>
    <w:p w14:paraId="36154E56">
      <w:pPr>
        <w:widowControl/>
        <w:spacing w:line="480" w:lineRule="exact"/>
        <w:ind w:firstLine="480" w:firstLineChars="200"/>
        <w:rPr>
          <w:rFonts w:hint="eastAsia" w:asciiTheme="minorEastAsia" w:hAnsiTheme="minorEastAsia" w:eastAsiaTheme="minorEastAsia" w:cstheme="minorEastAsia"/>
          <w:bCs/>
          <w:sz w:val="24"/>
        </w:rPr>
      </w:pPr>
    </w:p>
    <w:p w14:paraId="641E44AA">
      <w:pPr>
        <w:numPr>
          <w:ilvl w:val="0"/>
          <w:numId w:val="1"/>
        </w:numPr>
        <w:spacing w:after="120" w:line="360" w:lineRule="auto"/>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其他类似效力要求</w:t>
      </w:r>
    </w:p>
    <w:p w14:paraId="426280D1">
      <w:pPr>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1.提供法定代表人授权书原件、法定代表人及授权代表身份证复印件；（若法人参与投标则只提供法人身份证复印件）。</w:t>
      </w:r>
    </w:p>
    <w:p w14:paraId="51C4C492">
      <w:pPr>
        <w:spacing w:line="560" w:lineRule="exact"/>
        <w:jc w:val="left"/>
        <w:rPr>
          <w:rFonts w:hint="eastAsia" w:asciiTheme="minorEastAsia" w:hAnsiTheme="minorEastAsia" w:eastAsiaTheme="minorEastAsia" w:cstheme="minorEastAsia"/>
          <w:b/>
          <w:bCs/>
          <w:sz w:val="28"/>
          <w:szCs w:val="28"/>
        </w:rPr>
      </w:pPr>
    </w:p>
    <w:p w14:paraId="49BE0935">
      <w:pPr>
        <w:spacing w:line="360" w:lineRule="auto"/>
        <w:ind w:firstLine="540" w:firstLineChars="225"/>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注：1.本项目确定供应商重大违法记录中较大数额罚款的金额按各地标准执行。</w:t>
      </w:r>
    </w:p>
    <w:p w14:paraId="0C47CA09">
      <w:pPr>
        <w:numPr>
          <w:ilvl w:val="0"/>
          <w:numId w:val="0"/>
        </w:num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2.</w:t>
      </w:r>
      <w:r>
        <w:rPr>
          <w:rFonts w:hint="eastAsia" w:asciiTheme="minorEastAsia" w:hAnsiTheme="minorEastAsia" w:eastAsiaTheme="minorEastAsia" w:cstheme="minorEastAsia"/>
          <w:sz w:val="24"/>
        </w:rPr>
        <w:t>供应商在参加采购活动前，被纳入法院、工商行政管理部门、税务部门、银行认定的失信名单且在有效期内，或者在前三年采购合同履约过程中及其他经营活动履约过程中未依法履约被有关行政部门处罚（处理）的，本项目不认定其具有良好的商业信誉。</w:t>
      </w:r>
    </w:p>
    <w:p w14:paraId="2FF4C077">
      <w:pPr>
        <w:pStyle w:val="8"/>
        <w:rPr>
          <w:rFonts w:hint="eastAsia" w:asciiTheme="minorEastAsia" w:hAnsiTheme="minorEastAsia" w:eastAsiaTheme="minorEastAsia" w:cstheme="minorEastAsia"/>
        </w:rPr>
      </w:pPr>
    </w:p>
    <w:p w14:paraId="60E966C0">
      <w:pPr>
        <w:pStyle w:val="2"/>
        <w:rPr>
          <w:rFonts w:hint="eastAsia" w:asciiTheme="minorEastAsia" w:hAnsiTheme="minorEastAsia" w:eastAsiaTheme="minorEastAsia" w:cstheme="minorEastAsia"/>
        </w:rPr>
      </w:pPr>
    </w:p>
    <w:p w14:paraId="59FE7D59">
      <w:pPr>
        <w:rPr>
          <w:rFonts w:hint="eastAsia" w:asciiTheme="minorEastAsia" w:hAnsiTheme="minorEastAsia" w:eastAsiaTheme="minorEastAsia" w:cstheme="minorEastAsia"/>
        </w:rPr>
      </w:pPr>
    </w:p>
    <w:p w14:paraId="42E28025">
      <w:pPr>
        <w:pStyle w:val="16"/>
        <w:ind w:firstLine="210"/>
        <w:rPr>
          <w:rFonts w:hint="eastAsia" w:asciiTheme="minorEastAsia" w:hAnsiTheme="minorEastAsia" w:eastAsiaTheme="minorEastAsia" w:cstheme="minorEastAsia"/>
        </w:rPr>
      </w:pPr>
    </w:p>
    <w:p w14:paraId="6A628013">
      <w:pPr>
        <w:rPr>
          <w:rFonts w:hint="eastAsia" w:asciiTheme="minorEastAsia" w:hAnsiTheme="minorEastAsia" w:eastAsiaTheme="minorEastAsia" w:cstheme="minorEastAsia"/>
        </w:rPr>
      </w:pPr>
    </w:p>
    <w:p w14:paraId="178F704F">
      <w:pPr>
        <w:jc w:val="center"/>
        <w:outlineLvl w:val="0"/>
        <w:rPr>
          <w:rFonts w:hint="eastAsia" w:asciiTheme="minorEastAsia" w:hAnsiTheme="minorEastAsia" w:eastAsiaTheme="minorEastAsia" w:cstheme="minorEastAsia"/>
          <w:sz w:val="28"/>
          <w:szCs w:val="28"/>
        </w:rPr>
      </w:pPr>
      <w:bookmarkStart w:id="70" w:name="_Toc2968"/>
      <w:bookmarkStart w:id="71" w:name="_Toc9574"/>
      <w:r>
        <w:rPr>
          <w:rFonts w:hint="eastAsia" w:asciiTheme="minorEastAsia" w:hAnsiTheme="minorEastAsia" w:eastAsiaTheme="minorEastAsia" w:cstheme="minorEastAsia"/>
          <w:b/>
          <w:sz w:val="32"/>
          <w:szCs w:val="32"/>
        </w:rPr>
        <w:t>第四章  供应商资格证明材料</w:t>
      </w:r>
      <w:bookmarkEnd w:id="70"/>
      <w:bookmarkEnd w:id="71"/>
    </w:p>
    <w:p w14:paraId="48EA37E3">
      <w:pPr>
        <w:numPr>
          <w:ilvl w:val="0"/>
          <w:numId w:val="2"/>
        </w:numPr>
        <w:spacing w:line="360" w:lineRule="auto"/>
        <w:ind w:firstLine="480" w:firstLineChars="200"/>
        <w:jc w:val="left"/>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资格、资质性要求相关证明材料</w:t>
      </w:r>
    </w:p>
    <w:p w14:paraId="23CCFBFE">
      <w:pPr>
        <w:numPr>
          <w:ilvl w:val="0"/>
          <w:numId w:val="3"/>
        </w:numPr>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①供应商若为企业法人：需提供“统一社会信用代码营业执照副本”复印件；未换证的提供“营业执照副本、税务登记证副本、组织机构代码证副本或三证合一的营业执照副本”复印件；②若为事业法人：提供“统一社会信用代码法人登记证书”复印件；未换证的提供“事业法人登记证书、组织机构代码证”复印件；③若为其他组织：提供“对应主管部门颁发的准许执业证明文件或营业执照”复印件；④若为自然人：提供“身份证明材料”复印件。</w:t>
      </w:r>
    </w:p>
    <w:p w14:paraId="527E037F">
      <w:pPr>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2.提供具有良好的商业信誉和健全的财务会计制度承诺函原件；（格式自拟）</w:t>
      </w:r>
    </w:p>
    <w:p w14:paraId="379FAA62">
      <w:pPr>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3.提供具有履行合同所必需的设备和专业技术能力承诺函原件；（格式自拟）</w:t>
      </w:r>
    </w:p>
    <w:p w14:paraId="3D334ACA">
      <w:pPr>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4.提供具有依法缴纳税收和社会保障资金的良好记录承诺函原件；（格式自拟）</w:t>
      </w:r>
    </w:p>
    <w:p w14:paraId="55288F13">
      <w:pPr>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5.提供参加采购活动前三年内，在经营活动中没有重大违法记录承诺函原件；（格式自拟）</w:t>
      </w:r>
    </w:p>
    <w:p w14:paraId="15505651">
      <w:pPr>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6.法律、行政法规规定的其他条件：提供以下承诺函原件；（格式自拟）</w:t>
      </w:r>
    </w:p>
    <w:p w14:paraId="433A102F">
      <w:pPr>
        <w:spacing w:line="360" w:lineRule="auto"/>
        <w:ind w:firstLine="480" w:firstLineChars="200"/>
        <w:jc w:val="left"/>
        <w:rPr>
          <w:rFonts w:hint="eastAsia" w:asciiTheme="minorEastAsia" w:hAnsiTheme="minorEastAsia" w:eastAsiaTheme="minorEastAsia" w:cstheme="minorEastAsia"/>
          <w:color w:val="auto"/>
          <w:sz w:val="24"/>
        </w:rPr>
      </w:pPr>
      <w:bookmarkStart w:id="72" w:name="_Hlk210988574"/>
      <w:r>
        <w:rPr>
          <w:rFonts w:hint="eastAsia" w:asciiTheme="minorEastAsia" w:hAnsiTheme="minorEastAsia" w:eastAsiaTheme="minorEastAsia" w:cstheme="minorEastAsia"/>
          <w:color w:val="auto"/>
          <w:sz w:val="24"/>
        </w:rPr>
        <w:t>单位负责人为同一人或者存在直接控股、管理关系的不同供应商不得参加同一合同项下的采购活动；为采购项目提供整体设计、规范编制或者项目管理、监理、检测等服务的供应商，不得再参加该采购项目的其他采购活动。</w:t>
      </w:r>
      <w:bookmarkEnd w:id="72"/>
    </w:p>
    <w:p w14:paraId="00913061">
      <w:pPr>
        <w:spacing w:line="360" w:lineRule="auto"/>
        <w:ind w:firstLine="480" w:firstLineChars="200"/>
        <w:jc w:val="left"/>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7.特定资格条件：</w:t>
      </w:r>
      <w:r>
        <w:rPr>
          <w:rFonts w:hint="eastAsia" w:asciiTheme="minorEastAsia" w:hAnsiTheme="minorEastAsia" w:eastAsiaTheme="minorEastAsia" w:cstheme="minorEastAsia"/>
          <w:color w:val="auto"/>
          <w:sz w:val="24"/>
          <w:lang w:val="zh-CN" w:eastAsia="zh-CN"/>
        </w:rPr>
        <w:t>具有印刷经营许可证的文印服务机构。（</w:t>
      </w:r>
      <w:r>
        <w:rPr>
          <w:rFonts w:hint="eastAsia" w:asciiTheme="minorEastAsia" w:hAnsiTheme="minorEastAsia" w:eastAsiaTheme="minorEastAsia" w:cstheme="minorEastAsia"/>
          <w:color w:val="auto"/>
          <w:sz w:val="24"/>
          <w:lang w:val="en-US" w:eastAsia="zh-CN"/>
        </w:rPr>
        <w:t>提供许可证复印件</w:t>
      </w:r>
      <w:r>
        <w:rPr>
          <w:rFonts w:hint="eastAsia" w:asciiTheme="minorEastAsia" w:hAnsiTheme="minorEastAsia" w:eastAsiaTheme="minorEastAsia" w:cstheme="minorEastAsia"/>
          <w:color w:val="auto"/>
          <w:sz w:val="24"/>
          <w:lang w:val="zh-CN" w:eastAsia="zh-CN"/>
        </w:rPr>
        <w:t>）</w:t>
      </w:r>
    </w:p>
    <w:p w14:paraId="050B8D82">
      <w:pPr>
        <w:tabs>
          <w:tab w:val="left" w:pos="7665"/>
        </w:tabs>
        <w:spacing w:line="360" w:lineRule="auto"/>
        <w:ind w:left="210" w:leftChars="100"/>
        <w:jc w:val="left"/>
        <w:textAlignment w:val="baseline"/>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二、其他类似效力要求相关证明材料</w:t>
      </w:r>
    </w:p>
    <w:p w14:paraId="73121EB3">
      <w:pPr>
        <w:spacing w:line="360" w:lineRule="auto"/>
        <w:ind w:firstLine="240" w:firstLineChars="10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1.提供法定代表人授权书原件、法定代表人及授权代表身份证复印件；（若法人参与投标则只提供法人身份证复印件）。</w:t>
      </w:r>
    </w:p>
    <w:p w14:paraId="7F547E74">
      <w:pPr>
        <w:spacing w:line="360" w:lineRule="auto"/>
        <w:ind w:firstLine="240" w:firstLineChars="100"/>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注：1.供应商按上述分别提供相应的承诺及证明材料，上述证明材料要求为原件的必须提供原件，提供的复印件必须加盖供应商鲜章。</w:t>
      </w:r>
      <w:bookmarkStart w:id="73" w:name="_Toc2585"/>
      <w:bookmarkStart w:id="74" w:name="_Toc27344"/>
    </w:p>
    <w:p w14:paraId="07556BBA">
      <w:pPr>
        <w:pStyle w:val="2"/>
        <w:rPr>
          <w:rFonts w:hint="eastAsia" w:asciiTheme="minorEastAsia" w:hAnsiTheme="minorEastAsia" w:eastAsiaTheme="minorEastAsia" w:cstheme="minorEastAsia"/>
          <w:b/>
          <w:bCs/>
          <w:sz w:val="24"/>
        </w:rPr>
      </w:pPr>
    </w:p>
    <w:p w14:paraId="6071EA1A">
      <w:pPr>
        <w:rPr>
          <w:rFonts w:hint="eastAsia" w:asciiTheme="minorEastAsia" w:hAnsiTheme="minorEastAsia" w:eastAsiaTheme="minorEastAsia" w:cstheme="minorEastAsia"/>
          <w:b/>
          <w:bCs/>
          <w:sz w:val="24"/>
        </w:rPr>
      </w:pPr>
    </w:p>
    <w:p w14:paraId="2E9B4E96">
      <w:pPr>
        <w:pStyle w:val="2"/>
        <w:rPr>
          <w:rFonts w:hint="eastAsia"/>
        </w:rPr>
      </w:pPr>
    </w:p>
    <w:p w14:paraId="0E43C131">
      <w:pPr>
        <w:spacing w:line="400" w:lineRule="exact"/>
        <w:jc w:val="center"/>
        <w:outlineLvl w:val="0"/>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第五章  采购项目技术、服务、采购合同内容条款及其他商务要求</w:t>
      </w:r>
      <w:bookmarkEnd w:id="73"/>
      <w:bookmarkEnd w:id="74"/>
    </w:p>
    <w:p w14:paraId="37350E07">
      <w:pPr>
        <w:pStyle w:val="10"/>
        <w:rPr>
          <w:rFonts w:hint="eastAsia" w:asciiTheme="minorEastAsia" w:hAnsiTheme="minorEastAsia" w:eastAsiaTheme="minorEastAsia" w:cstheme="minorEastAsia"/>
          <w:highlight w:val="yellow"/>
        </w:rPr>
      </w:pPr>
    </w:p>
    <w:p w14:paraId="702DB226">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一、项目内容</w:t>
      </w:r>
    </w:p>
    <w:p w14:paraId="4D32F087">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根据各科室文印需求情况，提供高速、优质的文印服务，须按时按质按量完成由甲方提供的一切文印业务，每次完成文印任务后，将成品送至相关科室签字核收。</w:t>
      </w:r>
    </w:p>
    <w:p w14:paraId="19C9E6E8">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二、</w:t>
      </w:r>
      <w:r>
        <w:rPr>
          <w:rFonts w:hint="eastAsia" w:asciiTheme="minorEastAsia" w:hAnsiTheme="minorEastAsia" w:eastAsiaTheme="minorEastAsia" w:cstheme="minorEastAsia"/>
          <w:b/>
          <w:bCs w:val="0"/>
          <w:sz w:val="24"/>
          <w:szCs w:val="24"/>
          <w:lang w:val="en-US" w:eastAsia="zh-CN"/>
        </w:rPr>
        <w:t>经营</w:t>
      </w:r>
      <w:r>
        <w:rPr>
          <w:rFonts w:hint="eastAsia" w:asciiTheme="minorEastAsia" w:hAnsiTheme="minorEastAsia" w:eastAsiaTheme="minorEastAsia" w:cstheme="minorEastAsia"/>
          <w:b/>
          <w:bCs w:val="0"/>
          <w:sz w:val="24"/>
          <w:szCs w:val="24"/>
        </w:rPr>
        <w:t>要求</w:t>
      </w:r>
    </w:p>
    <w:p w14:paraId="0CEBC9EC">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1.文印室主要经营范围：黑白、彩色文件资料打印复印；文件资料的胶装、塑环装订及钉条装订；资料加工（图形加工处理及文字加工处理）等；</w:t>
      </w:r>
    </w:p>
    <w:p w14:paraId="4CA509C9">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2.文印室所需办公设备以及乙方在经营期间产生的电、税等相关费用由乙方自行负责。</w:t>
      </w:r>
    </w:p>
    <w:p w14:paraId="1FCE26CD">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u w:val="none"/>
          <w:lang w:val="en-US" w:eastAsia="zh-CN"/>
        </w:rPr>
      </w:pPr>
      <w:r>
        <w:rPr>
          <w:rFonts w:hint="eastAsia" w:asciiTheme="minorEastAsia" w:hAnsiTheme="minorEastAsia" w:eastAsiaTheme="minorEastAsia" w:cstheme="minorEastAsia"/>
          <w:b w:val="0"/>
          <w:sz w:val="24"/>
          <w:szCs w:val="24"/>
          <w:u w:val="none"/>
          <w:lang w:val="en-US" w:eastAsia="zh-CN"/>
        </w:rPr>
        <w:t>3.文印室工作人员的安全等责任由乙方自行负责，同时，乙方聘用的工作人员须在甲方进行备案后，参加学校的岗前培训并服从学校的管理。</w:t>
      </w:r>
    </w:p>
    <w:p w14:paraId="4F321394">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4.驻点人员不低于2名；年龄40周岁以下；高中、中专及以上学历；能够熟练使用各项办公软件（word、 excel等），有过文印室或图文快印店相关工作经验；遵纪守法，品行端正，服从工作安排，具有较强保密意识和较好职业操守；具有良好沟通能力，待人热情，身体健康，有较好服务意识；</w:t>
      </w:r>
    </w:p>
    <w:p w14:paraId="1D32DA98">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5.文印室工作人员必须严格遵守保密工作制度，严禁进行文献资料的非法复制、复印活动，或泄露校院文件资料；</w:t>
      </w:r>
    </w:p>
    <w:p w14:paraId="3213712F">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default"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6.文印室的营业时间与市委党校上班时间保持一致，若校院科室有需要加班印制资料的情形，文印室需配合做好文件印制等工作；</w:t>
      </w:r>
    </w:p>
    <w:p w14:paraId="79772B43">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color w:val="auto"/>
          <w:sz w:val="24"/>
          <w:szCs w:val="24"/>
          <w:u w:val="none"/>
          <w:lang w:val="en-US" w:eastAsia="zh-CN"/>
        </w:rPr>
      </w:pPr>
      <w:r>
        <w:rPr>
          <w:rFonts w:hint="eastAsia" w:asciiTheme="minorEastAsia" w:hAnsiTheme="minorEastAsia" w:eastAsiaTheme="minorEastAsia" w:cstheme="minorEastAsia"/>
          <w:b w:val="0"/>
          <w:color w:val="auto"/>
          <w:sz w:val="24"/>
          <w:szCs w:val="24"/>
          <w:u w:val="none"/>
          <w:lang w:val="en-US" w:eastAsia="zh-CN"/>
        </w:rPr>
        <w:t>7.市委党校可为文印室工作人员提供文印室1间（开通供电、网络）、住宿床位2个，文印室工作人员可参照党校教职工用餐标准在党校食堂用餐（费用自理），上下班可免费乘坐党校往返广元主城区的通勤车（安全责任自负），工作人员须爱护校内设施设备、保持环境干净整洁，做好安全和防盗措施，在委托经营期内出现的一切安全事故由乙方负责。</w:t>
      </w:r>
    </w:p>
    <w:p w14:paraId="6E0E895A">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三、商务及其他要求</w:t>
      </w:r>
    </w:p>
    <w:p w14:paraId="0C4F8C0B">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（一）服务时间：自合同签订之日起三年。</w:t>
      </w:r>
    </w:p>
    <w:p w14:paraId="13394B45">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（二）服务地点：中国共产党广元市委党校（广元市昭化区昭化镇鸭浮村）。</w:t>
      </w:r>
    </w:p>
    <w:p w14:paraId="2E5CD455">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（三）服务费用：委托经营管理费按最终成交价为准，员工工资、社保，文印室所需办公设备以及乙方在经营期间产生的水、电、税等相关费用由乙方自行负责。</w:t>
      </w:r>
    </w:p>
    <w:p w14:paraId="772381E1">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（四）付款方式：甲方每月由办公室核对乙方提供的文印账单，每季度按实际产生费用由财务科将结算经费打入乙方收款账号。</w:t>
      </w:r>
    </w:p>
    <w:p w14:paraId="072EA6D2">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（五）前期准备：在试运行之前，须完成人员配备和相关物品采购。</w:t>
      </w:r>
    </w:p>
    <w:p w14:paraId="1B54376E">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（六）试运行期：完成前期准备后，进入试运行期；试运行期30天；试运行期间，若相关文印工作运行良好，试运行期结束后则进入正式运行期，合同开始生效。</w:t>
      </w:r>
    </w:p>
    <w:p w14:paraId="3C2BBEAB">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（七）其他要求</w:t>
      </w:r>
    </w:p>
    <w:p w14:paraId="6990EB30">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1.中标供应商承担全部的用工风险，采购人无需承担服务人员的用工风险、经济补偿金、工伤、病假工资产生的等一切费用。</w:t>
      </w:r>
    </w:p>
    <w:p w14:paraId="6389DF5A">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2.采购方将严格验收中标供应商须为本项目所提供的投标文件、工作人员及所提供的相关证件文件。所提供资料必须和投标文件一致，未取得采购人同意，不能随意调整配置人员。如不一致的，追究所有相关损失并取消其经营资格。</w:t>
      </w:r>
    </w:p>
    <w:p w14:paraId="75F02948">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3.中标供应商对其劳务服务人员工资标准、社保、福利等应执行国家和地方政府的相关法律、法规和部门规章，对其服务人员的疾病及人身安全负责，采购人对此不承担任何的责任和义务。若中标供应商有拖欠劳务服务人员工资、社保、福利等情况，采购人可解除合同。</w:t>
      </w:r>
    </w:p>
    <w:p w14:paraId="6C283130">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4.不得将文印服务私自转让或委托他人经营，更不能利用文印室开展不法经营，一经发现，采购人有权取消其经营资格，由此造成的损失及法律后果均由中标供应商自行承担。</w:t>
      </w:r>
    </w:p>
    <w:p w14:paraId="14E75324">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235" w:firstLineChars="98"/>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lang w:val="en-US" w:eastAsia="zh-CN"/>
        </w:rPr>
        <w:t>5.中标供应商取得中标资格后，应将营业执照的复印件提交给采购人备案。</w:t>
      </w:r>
    </w:p>
    <w:p w14:paraId="2263D9DE">
      <w:pPr>
        <w:pStyle w:val="6"/>
        <w:ind w:firstLine="480"/>
        <w:rPr>
          <w:rFonts w:hint="eastAsia" w:asciiTheme="minorEastAsia" w:hAnsiTheme="minorEastAsia" w:eastAsiaTheme="minorEastAsia" w:cstheme="minorEastAsia"/>
          <w:sz w:val="24"/>
        </w:rPr>
      </w:pPr>
    </w:p>
    <w:p w14:paraId="4285007A">
      <w:pPr>
        <w:rPr>
          <w:rFonts w:hint="eastAsia" w:asciiTheme="minorEastAsia" w:hAnsiTheme="minorEastAsia" w:eastAsiaTheme="minorEastAsia" w:cstheme="minorEastAsia"/>
          <w:sz w:val="24"/>
        </w:rPr>
      </w:pPr>
    </w:p>
    <w:p w14:paraId="2FDB6458">
      <w:pPr>
        <w:pStyle w:val="2"/>
        <w:rPr>
          <w:rFonts w:hint="eastAsia" w:asciiTheme="minorEastAsia" w:hAnsiTheme="minorEastAsia" w:eastAsiaTheme="minorEastAsia" w:cstheme="minorEastAsia"/>
          <w:sz w:val="24"/>
        </w:rPr>
      </w:pPr>
    </w:p>
    <w:p w14:paraId="0B3C8ABA">
      <w:pPr>
        <w:rPr>
          <w:rFonts w:hint="eastAsia" w:asciiTheme="minorEastAsia" w:hAnsiTheme="minorEastAsia" w:eastAsiaTheme="minorEastAsia" w:cstheme="minorEastAsia"/>
          <w:sz w:val="24"/>
        </w:rPr>
      </w:pPr>
    </w:p>
    <w:p w14:paraId="3BA52694">
      <w:pPr>
        <w:pStyle w:val="2"/>
        <w:rPr>
          <w:rFonts w:hint="eastAsia" w:asciiTheme="minorEastAsia" w:hAnsiTheme="minorEastAsia" w:eastAsiaTheme="minorEastAsia" w:cstheme="minorEastAsia"/>
          <w:sz w:val="24"/>
        </w:rPr>
      </w:pPr>
    </w:p>
    <w:p w14:paraId="001294EC">
      <w:pPr>
        <w:pStyle w:val="2"/>
        <w:rPr>
          <w:rFonts w:hint="eastAsia" w:asciiTheme="minorEastAsia" w:hAnsiTheme="minorEastAsia" w:eastAsiaTheme="minorEastAsia" w:cstheme="minorEastAsia"/>
          <w:sz w:val="24"/>
        </w:rPr>
      </w:pPr>
    </w:p>
    <w:p w14:paraId="5FC1F48F">
      <w:pPr>
        <w:rPr>
          <w:rFonts w:hint="eastAsia" w:asciiTheme="minorEastAsia" w:hAnsiTheme="minorEastAsia" w:eastAsiaTheme="minorEastAsia" w:cstheme="minorEastAsia"/>
          <w:sz w:val="24"/>
        </w:rPr>
      </w:pPr>
    </w:p>
    <w:p w14:paraId="14F6E010">
      <w:pPr>
        <w:pStyle w:val="2"/>
        <w:rPr>
          <w:rFonts w:hint="eastAsia" w:asciiTheme="minorEastAsia" w:hAnsiTheme="minorEastAsia" w:eastAsiaTheme="minorEastAsia" w:cstheme="minorEastAsia"/>
          <w:sz w:val="24"/>
        </w:rPr>
      </w:pPr>
    </w:p>
    <w:bookmarkEnd w:id="58"/>
    <w:bookmarkEnd w:id="59"/>
    <w:bookmarkEnd w:id="60"/>
    <w:bookmarkEnd w:id="61"/>
    <w:bookmarkEnd w:id="62"/>
    <w:p w14:paraId="1C2D5BE0">
      <w:pPr>
        <w:numPr>
          <w:ilvl w:val="0"/>
          <w:numId w:val="4"/>
        </w:numPr>
        <w:spacing w:line="400" w:lineRule="exact"/>
        <w:jc w:val="center"/>
        <w:outlineLvl w:val="0"/>
        <w:rPr>
          <w:rFonts w:hint="eastAsia" w:asciiTheme="minorEastAsia" w:hAnsiTheme="minorEastAsia" w:eastAsiaTheme="minorEastAsia" w:cstheme="minorEastAsia"/>
          <w:b/>
          <w:sz w:val="32"/>
          <w:szCs w:val="32"/>
        </w:rPr>
      </w:pPr>
      <w:bookmarkStart w:id="75" w:name="_Toc1760"/>
      <w:bookmarkStart w:id="76" w:name="_Toc22918"/>
      <w:bookmarkStart w:id="77" w:name="_Toc183582232"/>
      <w:bookmarkStart w:id="78" w:name="_Toc217446057"/>
      <w:bookmarkStart w:id="79" w:name="_Toc183682369"/>
      <w:r>
        <w:rPr>
          <w:rFonts w:hint="eastAsia" w:asciiTheme="minorEastAsia" w:hAnsiTheme="minorEastAsia" w:eastAsiaTheme="minorEastAsia" w:cstheme="minorEastAsia"/>
          <w:b/>
          <w:sz w:val="32"/>
          <w:szCs w:val="32"/>
        </w:rPr>
        <w:t xml:space="preserve"> 采购项目实质性要求</w:t>
      </w:r>
      <w:bookmarkEnd w:id="75"/>
      <w:bookmarkEnd w:id="76"/>
    </w:p>
    <w:p w14:paraId="4CEFBC88">
      <w:pPr>
        <w:pStyle w:val="2"/>
        <w:rPr>
          <w:rFonts w:hint="eastAsia" w:asciiTheme="minorEastAsia" w:hAnsiTheme="minorEastAsia" w:eastAsiaTheme="minorEastAsia" w:cstheme="minorEastAsia"/>
        </w:rPr>
      </w:pPr>
    </w:p>
    <w:p w14:paraId="14DDF077">
      <w:pPr>
        <w:tabs>
          <w:tab w:val="left" w:pos="7665"/>
        </w:tabs>
        <w:spacing w:line="400" w:lineRule="exact"/>
        <w:ind w:firstLine="480"/>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
          <w:bCs/>
          <w:sz w:val="24"/>
        </w:rPr>
        <w:t>详见磋商文件。</w:t>
      </w:r>
    </w:p>
    <w:p w14:paraId="16CEAE8C">
      <w:pPr>
        <w:pStyle w:val="5"/>
        <w:keepNext w:val="0"/>
        <w:keepLines w:val="0"/>
        <w:spacing w:before="0" w:after="0" w:line="360" w:lineRule="auto"/>
        <w:ind w:firstLine="480" w:firstLineChars="200"/>
        <w:rPr>
          <w:rFonts w:hint="eastAsia" w:asciiTheme="minorEastAsia" w:hAnsiTheme="minorEastAsia" w:eastAsiaTheme="minorEastAsia" w:cstheme="minorEastAsia"/>
          <w:b w:val="0"/>
          <w:bCs w:val="0"/>
          <w:sz w:val="24"/>
          <w:szCs w:val="24"/>
        </w:rPr>
      </w:pPr>
    </w:p>
    <w:p w14:paraId="45EDB9F9">
      <w:pPr>
        <w:pStyle w:val="5"/>
        <w:keepNext w:val="0"/>
        <w:keepLines w:val="0"/>
        <w:spacing w:before="0" w:after="0" w:line="400" w:lineRule="exact"/>
        <w:rPr>
          <w:rFonts w:hint="eastAsia" w:asciiTheme="minorEastAsia" w:hAnsiTheme="minorEastAsia" w:eastAsiaTheme="minorEastAsia" w:cstheme="minorEastAsia"/>
          <w:sz w:val="24"/>
          <w:szCs w:val="24"/>
        </w:rPr>
      </w:pPr>
    </w:p>
    <w:p w14:paraId="482BCF59">
      <w:pPr>
        <w:tabs>
          <w:tab w:val="left" w:pos="7665"/>
        </w:tabs>
        <w:spacing w:line="400" w:lineRule="exact"/>
        <w:ind w:firstLine="480"/>
        <w:rPr>
          <w:rFonts w:hint="eastAsia" w:asciiTheme="minorEastAsia" w:hAnsiTheme="minorEastAsia" w:eastAsiaTheme="minorEastAsia" w:cstheme="minorEastAsia"/>
          <w:bCs/>
          <w:sz w:val="24"/>
        </w:rPr>
      </w:pPr>
    </w:p>
    <w:p w14:paraId="008B3DAE">
      <w:pPr>
        <w:tabs>
          <w:tab w:val="left" w:pos="7665"/>
        </w:tabs>
        <w:spacing w:line="400" w:lineRule="exact"/>
        <w:ind w:firstLine="480"/>
        <w:rPr>
          <w:rFonts w:hint="eastAsia" w:asciiTheme="minorEastAsia" w:hAnsiTheme="minorEastAsia" w:eastAsiaTheme="minorEastAsia" w:cstheme="minorEastAsia"/>
          <w:bCs/>
          <w:sz w:val="24"/>
        </w:rPr>
      </w:pPr>
    </w:p>
    <w:p w14:paraId="321C6F4D">
      <w:pPr>
        <w:tabs>
          <w:tab w:val="left" w:pos="7665"/>
        </w:tabs>
        <w:spacing w:line="400" w:lineRule="exact"/>
        <w:ind w:firstLine="480"/>
        <w:rPr>
          <w:rFonts w:hint="eastAsia" w:asciiTheme="minorEastAsia" w:hAnsiTheme="minorEastAsia" w:eastAsiaTheme="minorEastAsia" w:cstheme="minorEastAsia"/>
          <w:bCs/>
          <w:sz w:val="24"/>
        </w:rPr>
      </w:pPr>
    </w:p>
    <w:p w14:paraId="2D36C88D">
      <w:pPr>
        <w:tabs>
          <w:tab w:val="left" w:pos="7665"/>
        </w:tabs>
        <w:spacing w:line="400" w:lineRule="exact"/>
        <w:ind w:firstLine="480"/>
        <w:rPr>
          <w:rFonts w:hint="eastAsia" w:asciiTheme="minorEastAsia" w:hAnsiTheme="minorEastAsia" w:eastAsiaTheme="minorEastAsia" w:cstheme="minorEastAsia"/>
          <w:bCs/>
          <w:sz w:val="24"/>
        </w:rPr>
      </w:pPr>
    </w:p>
    <w:p w14:paraId="2EEBCE6E">
      <w:pPr>
        <w:tabs>
          <w:tab w:val="left" w:pos="7665"/>
        </w:tabs>
        <w:spacing w:line="400" w:lineRule="exact"/>
        <w:ind w:firstLine="480"/>
        <w:rPr>
          <w:rFonts w:hint="eastAsia" w:asciiTheme="minorEastAsia" w:hAnsiTheme="minorEastAsia" w:eastAsiaTheme="minorEastAsia" w:cstheme="minorEastAsia"/>
          <w:bCs/>
          <w:sz w:val="24"/>
        </w:rPr>
      </w:pPr>
    </w:p>
    <w:p w14:paraId="31FEEA34">
      <w:pPr>
        <w:tabs>
          <w:tab w:val="left" w:pos="7665"/>
        </w:tabs>
        <w:spacing w:line="400" w:lineRule="exact"/>
        <w:ind w:firstLine="480"/>
        <w:rPr>
          <w:rFonts w:hint="eastAsia" w:asciiTheme="minorEastAsia" w:hAnsiTheme="minorEastAsia" w:eastAsiaTheme="minorEastAsia" w:cstheme="minorEastAsia"/>
          <w:bCs/>
          <w:sz w:val="24"/>
        </w:rPr>
      </w:pPr>
    </w:p>
    <w:p w14:paraId="30C5A34D">
      <w:pPr>
        <w:tabs>
          <w:tab w:val="left" w:pos="7665"/>
        </w:tabs>
        <w:spacing w:line="400" w:lineRule="exact"/>
        <w:ind w:firstLine="480"/>
        <w:rPr>
          <w:rFonts w:hint="eastAsia" w:asciiTheme="minorEastAsia" w:hAnsiTheme="minorEastAsia" w:eastAsiaTheme="minorEastAsia" w:cstheme="minorEastAsia"/>
          <w:bCs/>
          <w:sz w:val="24"/>
        </w:rPr>
      </w:pPr>
    </w:p>
    <w:p w14:paraId="76BDC65D">
      <w:pPr>
        <w:tabs>
          <w:tab w:val="left" w:pos="7665"/>
        </w:tabs>
        <w:spacing w:line="400" w:lineRule="exact"/>
        <w:ind w:firstLine="480"/>
        <w:rPr>
          <w:rFonts w:hint="eastAsia" w:asciiTheme="minorEastAsia" w:hAnsiTheme="minorEastAsia" w:eastAsiaTheme="minorEastAsia" w:cstheme="minorEastAsia"/>
          <w:bCs/>
          <w:sz w:val="24"/>
        </w:rPr>
      </w:pPr>
    </w:p>
    <w:p w14:paraId="35FF8C27">
      <w:pPr>
        <w:tabs>
          <w:tab w:val="left" w:pos="7665"/>
        </w:tabs>
        <w:spacing w:line="400" w:lineRule="exact"/>
        <w:ind w:firstLine="480"/>
        <w:rPr>
          <w:rFonts w:hint="eastAsia" w:asciiTheme="minorEastAsia" w:hAnsiTheme="minorEastAsia" w:eastAsiaTheme="minorEastAsia" w:cstheme="minorEastAsia"/>
          <w:bCs/>
          <w:sz w:val="24"/>
        </w:rPr>
      </w:pPr>
    </w:p>
    <w:p w14:paraId="1E39BEF8">
      <w:pPr>
        <w:tabs>
          <w:tab w:val="left" w:pos="7665"/>
        </w:tabs>
        <w:spacing w:line="400" w:lineRule="exact"/>
        <w:ind w:firstLine="480"/>
        <w:rPr>
          <w:rFonts w:hint="eastAsia" w:asciiTheme="minorEastAsia" w:hAnsiTheme="minorEastAsia" w:eastAsiaTheme="minorEastAsia" w:cstheme="minorEastAsia"/>
          <w:bCs/>
          <w:sz w:val="24"/>
        </w:rPr>
      </w:pPr>
    </w:p>
    <w:p w14:paraId="4E289B3B">
      <w:pPr>
        <w:tabs>
          <w:tab w:val="left" w:pos="7665"/>
        </w:tabs>
        <w:spacing w:line="400" w:lineRule="exact"/>
        <w:ind w:firstLine="480"/>
        <w:rPr>
          <w:rFonts w:hint="eastAsia" w:asciiTheme="minorEastAsia" w:hAnsiTheme="minorEastAsia" w:eastAsiaTheme="minorEastAsia" w:cstheme="minorEastAsia"/>
          <w:bCs/>
          <w:sz w:val="24"/>
        </w:rPr>
      </w:pPr>
    </w:p>
    <w:p w14:paraId="2BD2E731">
      <w:pPr>
        <w:tabs>
          <w:tab w:val="left" w:pos="7665"/>
        </w:tabs>
        <w:spacing w:line="400" w:lineRule="exact"/>
        <w:ind w:firstLine="480"/>
        <w:rPr>
          <w:rFonts w:hint="eastAsia" w:asciiTheme="minorEastAsia" w:hAnsiTheme="minorEastAsia" w:eastAsiaTheme="minorEastAsia" w:cstheme="minorEastAsia"/>
          <w:bCs/>
          <w:sz w:val="24"/>
        </w:rPr>
      </w:pPr>
    </w:p>
    <w:p w14:paraId="24C0E805">
      <w:pPr>
        <w:tabs>
          <w:tab w:val="left" w:pos="7665"/>
        </w:tabs>
        <w:spacing w:line="400" w:lineRule="exact"/>
        <w:ind w:firstLine="480"/>
        <w:rPr>
          <w:rFonts w:hint="eastAsia" w:asciiTheme="minorEastAsia" w:hAnsiTheme="minorEastAsia" w:eastAsiaTheme="minorEastAsia" w:cstheme="minorEastAsia"/>
          <w:bCs/>
          <w:sz w:val="24"/>
        </w:rPr>
      </w:pPr>
    </w:p>
    <w:p w14:paraId="116BAC45">
      <w:pPr>
        <w:pStyle w:val="2"/>
        <w:rPr>
          <w:rFonts w:hint="eastAsia" w:asciiTheme="minorEastAsia" w:hAnsiTheme="minorEastAsia" w:eastAsiaTheme="minorEastAsia" w:cstheme="minorEastAsia"/>
        </w:rPr>
      </w:pPr>
    </w:p>
    <w:p w14:paraId="38C1C59B">
      <w:pPr>
        <w:tabs>
          <w:tab w:val="left" w:pos="7665"/>
        </w:tabs>
        <w:spacing w:line="400" w:lineRule="exact"/>
        <w:ind w:firstLine="480"/>
        <w:rPr>
          <w:rFonts w:hint="eastAsia" w:asciiTheme="minorEastAsia" w:hAnsiTheme="minorEastAsia" w:eastAsiaTheme="minorEastAsia" w:cstheme="minorEastAsia"/>
          <w:bCs/>
          <w:sz w:val="24"/>
        </w:rPr>
      </w:pPr>
    </w:p>
    <w:p w14:paraId="031BF485">
      <w:pPr>
        <w:tabs>
          <w:tab w:val="left" w:pos="7665"/>
        </w:tabs>
        <w:spacing w:line="400" w:lineRule="exact"/>
        <w:ind w:firstLine="480"/>
        <w:rPr>
          <w:rFonts w:hint="eastAsia" w:asciiTheme="minorEastAsia" w:hAnsiTheme="minorEastAsia" w:eastAsiaTheme="minorEastAsia" w:cstheme="minorEastAsia"/>
          <w:bCs/>
          <w:sz w:val="24"/>
        </w:rPr>
      </w:pPr>
    </w:p>
    <w:p w14:paraId="53ACE5E3">
      <w:pPr>
        <w:tabs>
          <w:tab w:val="left" w:pos="7665"/>
        </w:tabs>
        <w:spacing w:line="400" w:lineRule="exact"/>
        <w:ind w:firstLine="480"/>
        <w:rPr>
          <w:rFonts w:hint="eastAsia" w:asciiTheme="minorEastAsia" w:hAnsiTheme="minorEastAsia" w:eastAsiaTheme="minorEastAsia" w:cstheme="minorEastAsia"/>
          <w:bCs/>
          <w:sz w:val="24"/>
        </w:rPr>
      </w:pPr>
    </w:p>
    <w:p w14:paraId="66587B5D">
      <w:pPr>
        <w:pStyle w:val="16"/>
        <w:ind w:firstLine="210"/>
        <w:rPr>
          <w:rFonts w:hint="eastAsia" w:asciiTheme="minorEastAsia" w:hAnsiTheme="minorEastAsia" w:eastAsiaTheme="minorEastAsia" w:cstheme="minorEastAsia"/>
        </w:rPr>
      </w:pPr>
    </w:p>
    <w:p w14:paraId="3A80E1FF">
      <w:pPr>
        <w:rPr>
          <w:rFonts w:hint="eastAsia" w:asciiTheme="minorEastAsia" w:hAnsiTheme="minorEastAsia" w:eastAsiaTheme="minorEastAsia" w:cstheme="minorEastAsia"/>
        </w:rPr>
      </w:pPr>
    </w:p>
    <w:p w14:paraId="1D830053">
      <w:pPr>
        <w:pStyle w:val="2"/>
        <w:rPr>
          <w:rFonts w:hint="eastAsia" w:asciiTheme="minorEastAsia" w:hAnsiTheme="minorEastAsia" w:eastAsiaTheme="minorEastAsia" w:cstheme="minorEastAsia"/>
        </w:rPr>
      </w:pPr>
    </w:p>
    <w:p w14:paraId="62BAE10C">
      <w:pPr>
        <w:rPr>
          <w:rFonts w:hint="eastAsia"/>
        </w:rPr>
      </w:pPr>
    </w:p>
    <w:p w14:paraId="342152E7">
      <w:pPr>
        <w:rPr>
          <w:rFonts w:hint="eastAsia" w:asciiTheme="minorEastAsia" w:hAnsiTheme="minorEastAsia" w:eastAsiaTheme="minorEastAsia" w:cstheme="minorEastAsia"/>
        </w:rPr>
      </w:pPr>
    </w:p>
    <w:p w14:paraId="563FC633">
      <w:pPr>
        <w:pStyle w:val="2"/>
        <w:rPr>
          <w:rFonts w:hint="eastAsia" w:asciiTheme="minorEastAsia" w:hAnsiTheme="minorEastAsia" w:eastAsiaTheme="minorEastAsia" w:cstheme="minorEastAsia"/>
        </w:rPr>
      </w:pPr>
    </w:p>
    <w:p w14:paraId="7A76BC5A">
      <w:pPr>
        <w:spacing w:line="400" w:lineRule="exact"/>
        <w:jc w:val="center"/>
        <w:outlineLvl w:val="0"/>
        <w:rPr>
          <w:rFonts w:hint="eastAsia" w:asciiTheme="minorEastAsia" w:hAnsiTheme="minorEastAsia" w:eastAsiaTheme="minorEastAsia" w:cstheme="minorEastAsia"/>
          <w:b/>
          <w:sz w:val="32"/>
          <w:szCs w:val="32"/>
        </w:rPr>
      </w:pPr>
      <w:bookmarkStart w:id="80" w:name="_Toc9904"/>
      <w:bookmarkStart w:id="81" w:name="_Toc12985"/>
      <w:r>
        <w:rPr>
          <w:rFonts w:hint="eastAsia" w:asciiTheme="minorEastAsia" w:hAnsiTheme="minorEastAsia" w:eastAsiaTheme="minorEastAsia" w:cstheme="minorEastAsia"/>
          <w:b/>
          <w:sz w:val="32"/>
          <w:szCs w:val="32"/>
        </w:rPr>
        <w:t>第七章  磋商内容、磋商过程中</w:t>
      </w:r>
      <w:bookmarkEnd w:id="80"/>
      <w:r>
        <w:rPr>
          <w:rFonts w:hint="eastAsia" w:asciiTheme="minorEastAsia" w:hAnsiTheme="minorEastAsia" w:eastAsiaTheme="minorEastAsia" w:cstheme="minorEastAsia"/>
          <w:b/>
          <w:sz w:val="32"/>
          <w:szCs w:val="32"/>
        </w:rPr>
        <w:t>可实质性变动的内容</w:t>
      </w:r>
      <w:bookmarkEnd w:id="81"/>
    </w:p>
    <w:p w14:paraId="6200E290">
      <w:pPr>
        <w:pStyle w:val="2"/>
        <w:rPr>
          <w:rFonts w:hint="eastAsia" w:asciiTheme="minorEastAsia" w:hAnsiTheme="minorEastAsia" w:eastAsiaTheme="minorEastAsia" w:cstheme="minorEastAsia"/>
          <w:b/>
          <w:sz w:val="32"/>
          <w:szCs w:val="32"/>
        </w:rPr>
      </w:pPr>
    </w:p>
    <w:p w14:paraId="54A8BC52">
      <w:pPr>
        <w:widowControl/>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lang w:bidi="ar"/>
        </w:rPr>
        <w:t>针对第五章、第十章所包含的技术、服务要求以及合同草案条款，在磋商过程中，评审小组在获得采购人代表确认的前提下，可以根据磋商情况实质性变动相关内容。评审小组对磋商文件作出的实质性变动是磋商文件的有效组成部分，评审小组会及时以书面形式通知所有参加磋商的供应商。</w:t>
      </w:r>
    </w:p>
    <w:p w14:paraId="7A254AA5">
      <w:pPr>
        <w:pStyle w:val="5"/>
        <w:keepNext w:val="0"/>
        <w:keepLines w:val="0"/>
        <w:spacing w:before="0" w:after="0" w:line="400" w:lineRule="exact"/>
        <w:rPr>
          <w:rFonts w:hint="eastAsia" w:asciiTheme="minorEastAsia" w:hAnsiTheme="minorEastAsia" w:eastAsiaTheme="minorEastAsia" w:cstheme="minorEastAsia"/>
          <w:sz w:val="24"/>
          <w:szCs w:val="24"/>
        </w:rPr>
      </w:pPr>
    </w:p>
    <w:p w14:paraId="3BCC10EC">
      <w:pPr>
        <w:pStyle w:val="3"/>
        <w:outlineLvl w:val="9"/>
        <w:rPr>
          <w:rFonts w:hint="eastAsia" w:asciiTheme="minorEastAsia" w:hAnsiTheme="minorEastAsia" w:eastAsiaTheme="minorEastAsia" w:cstheme="minorEastAsia"/>
        </w:rPr>
      </w:pPr>
    </w:p>
    <w:p w14:paraId="32601B5D">
      <w:pPr>
        <w:tabs>
          <w:tab w:val="left" w:pos="7665"/>
        </w:tabs>
        <w:spacing w:line="400" w:lineRule="exact"/>
        <w:ind w:firstLine="480"/>
        <w:rPr>
          <w:rFonts w:hint="eastAsia" w:asciiTheme="minorEastAsia" w:hAnsiTheme="minorEastAsia" w:eastAsiaTheme="minorEastAsia" w:cstheme="minorEastAsia"/>
          <w:bCs/>
          <w:sz w:val="24"/>
        </w:rPr>
      </w:pPr>
    </w:p>
    <w:p w14:paraId="5DAA7590">
      <w:pPr>
        <w:tabs>
          <w:tab w:val="left" w:pos="7665"/>
        </w:tabs>
        <w:spacing w:line="400" w:lineRule="exact"/>
        <w:ind w:firstLine="480"/>
        <w:rPr>
          <w:rFonts w:hint="eastAsia" w:asciiTheme="minorEastAsia" w:hAnsiTheme="minorEastAsia" w:eastAsiaTheme="minorEastAsia" w:cstheme="minorEastAsia"/>
          <w:bCs/>
          <w:sz w:val="24"/>
        </w:rPr>
      </w:pPr>
    </w:p>
    <w:p w14:paraId="117C85A4">
      <w:pPr>
        <w:tabs>
          <w:tab w:val="left" w:pos="7665"/>
        </w:tabs>
        <w:spacing w:line="400" w:lineRule="exact"/>
        <w:ind w:firstLine="480"/>
        <w:jc w:val="center"/>
        <w:rPr>
          <w:rFonts w:hint="eastAsia" w:asciiTheme="minorEastAsia" w:hAnsiTheme="minorEastAsia" w:eastAsiaTheme="minorEastAsia" w:cstheme="minorEastAsia"/>
          <w:b/>
          <w:bCs/>
          <w:sz w:val="32"/>
          <w:szCs w:val="32"/>
        </w:rPr>
      </w:pPr>
    </w:p>
    <w:p w14:paraId="204C4ECD">
      <w:pPr>
        <w:tabs>
          <w:tab w:val="left" w:pos="7665"/>
        </w:tabs>
        <w:spacing w:line="400" w:lineRule="exact"/>
        <w:ind w:firstLine="480"/>
        <w:jc w:val="center"/>
        <w:rPr>
          <w:rFonts w:hint="eastAsia" w:asciiTheme="minorEastAsia" w:hAnsiTheme="minorEastAsia" w:eastAsiaTheme="minorEastAsia" w:cstheme="minorEastAsia"/>
          <w:b/>
          <w:bCs/>
          <w:sz w:val="32"/>
          <w:szCs w:val="32"/>
        </w:rPr>
      </w:pPr>
    </w:p>
    <w:p w14:paraId="2E4EAF67">
      <w:pPr>
        <w:pStyle w:val="3"/>
        <w:outlineLvl w:val="9"/>
        <w:rPr>
          <w:rFonts w:hint="eastAsia" w:asciiTheme="minorEastAsia" w:hAnsiTheme="minorEastAsia" w:eastAsiaTheme="minorEastAsia" w:cstheme="minorEastAsia"/>
          <w:b w:val="0"/>
        </w:rPr>
      </w:pPr>
    </w:p>
    <w:p w14:paraId="636A7B99">
      <w:pPr>
        <w:pStyle w:val="3"/>
        <w:jc w:val="both"/>
        <w:outlineLvl w:val="9"/>
        <w:rPr>
          <w:rFonts w:hint="eastAsia" w:asciiTheme="minorEastAsia" w:hAnsiTheme="minorEastAsia" w:eastAsiaTheme="minorEastAsia" w:cstheme="minorEastAsia"/>
          <w:b w:val="0"/>
        </w:rPr>
      </w:pPr>
    </w:p>
    <w:p w14:paraId="78398E3E">
      <w:pPr>
        <w:tabs>
          <w:tab w:val="left" w:pos="7665"/>
        </w:tabs>
        <w:spacing w:line="400" w:lineRule="exact"/>
        <w:ind w:firstLine="480"/>
        <w:jc w:val="center"/>
        <w:rPr>
          <w:rFonts w:hint="eastAsia" w:asciiTheme="minorEastAsia" w:hAnsiTheme="minorEastAsia" w:eastAsiaTheme="minorEastAsia" w:cstheme="minorEastAsia"/>
          <w:b/>
          <w:bCs/>
          <w:sz w:val="32"/>
          <w:szCs w:val="32"/>
        </w:rPr>
      </w:pPr>
    </w:p>
    <w:p w14:paraId="7FFD8725">
      <w:pPr>
        <w:tabs>
          <w:tab w:val="left" w:pos="7665"/>
        </w:tabs>
        <w:spacing w:line="400" w:lineRule="exact"/>
        <w:ind w:firstLine="480"/>
        <w:jc w:val="center"/>
        <w:rPr>
          <w:rFonts w:hint="eastAsia" w:asciiTheme="minorEastAsia" w:hAnsiTheme="minorEastAsia" w:eastAsiaTheme="minorEastAsia" w:cstheme="minorEastAsia"/>
          <w:b/>
          <w:bCs/>
          <w:sz w:val="32"/>
          <w:szCs w:val="32"/>
        </w:rPr>
      </w:pPr>
    </w:p>
    <w:p w14:paraId="1743E797">
      <w:pPr>
        <w:pStyle w:val="20"/>
        <w:rPr>
          <w:rFonts w:hint="eastAsia" w:asciiTheme="minorEastAsia" w:hAnsiTheme="minorEastAsia" w:eastAsiaTheme="minorEastAsia" w:cstheme="minorEastAsia"/>
          <w:b/>
          <w:bCs/>
          <w:color w:val="auto"/>
          <w:sz w:val="32"/>
          <w:szCs w:val="32"/>
        </w:rPr>
      </w:pPr>
    </w:p>
    <w:p w14:paraId="03D66812">
      <w:pPr>
        <w:pStyle w:val="20"/>
        <w:rPr>
          <w:rFonts w:hint="eastAsia" w:asciiTheme="minorEastAsia" w:hAnsiTheme="minorEastAsia" w:eastAsiaTheme="minorEastAsia" w:cstheme="minorEastAsia"/>
          <w:b/>
          <w:bCs/>
          <w:color w:val="auto"/>
          <w:sz w:val="32"/>
          <w:szCs w:val="32"/>
        </w:rPr>
      </w:pPr>
    </w:p>
    <w:p w14:paraId="62A21F74">
      <w:pPr>
        <w:pStyle w:val="20"/>
        <w:rPr>
          <w:rFonts w:hint="eastAsia" w:asciiTheme="minorEastAsia" w:hAnsiTheme="minorEastAsia" w:eastAsiaTheme="minorEastAsia" w:cstheme="minorEastAsia"/>
          <w:b/>
          <w:bCs/>
          <w:color w:val="auto"/>
          <w:sz w:val="32"/>
          <w:szCs w:val="32"/>
        </w:rPr>
      </w:pPr>
    </w:p>
    <w:p w14:paraId="06041278">
      <w:pPr>
        <w:pStyle w:val="20"/>
        <w:rPr>
          <w:rFonts w:hint="eastAsia" w:asciiTheme="minorEastAsia" w:hAnsiTheme="minorEastAsia" w:eastAsiaTheme="minorEastAsia" w:cstheme="minorEastAsia"/>
          <w:b/>
          <w:bCs/>
          <w:color w:val="auto"/>
          <w:sz w:val="32"/>
          <w:szCs w:val="32"/>
        </w:rPr>
      </w:pPr>
    </w:p>
    <w:p w14:paraId="7E17E1E6">
      <w:pPr>
        <w:pStyle w:val="20"/>
        <w:rPr>
          <w:rFonts w:hint="eastAsia" w:asciiTheme="minorEastAsia" w:hAnsiTheme="minorEastAsia" w:eastAsiaTheme="minorEastAsia" w:cstheme="minorEastAsia"/>
          <w:b/>
          <w:bCs/>
          <w:color w:val="auto"/>
          <w:sz w:val="32"/>
          <w:szCs w:val="32"/>
        </w:rPr>
      </w:pPr>
    </w:p>
    <w:p w14:paraId="7FFADA36">
      <w:pPr>
        <w:pStyle w:val="20"/>
        <w:rPr>
          <w:rFonts w:hint="eastAsia" w:asciiTheme="minorEastAsia" w:hAnsiTheme="minorEastAsia" w:eastAsiaTheme="minorEastAsia" w:cstheme="minorEastAsia"/>
          <w:b/>
          <w:bCs/>
          <w:color w:val="auto"/>
          <w:sz w:val="32"/>
          <w:szCs w:val="32"/>
        </w:rPr>
      </w:pPr>
    </w:p>
    <w:p w14:paraId="17AB4110">
      <w:pPr>
        <w:tabs>
          <w:tab w:val="left" w:pos="7665"/>
        </w:tabs>
        <w:spacing w:line="400" w:lineRule="exact"/>
        <w:ind w:firstLine="480"/>
        <w:jc w:val="center"/>
        <w:outlineLvl w:val="0"/>
        <w:rPr>
          <w:rFonts w:hint="eastAsia" w:asciiTheme="minorEastAsia" w:hAnsiTheme="minorEastAsia" w:eastAsiaTheme="minorEastAsia" w:cstheme="minorEastAsia"/>
          <w:b/>
          <w:bCs/>
          <w:sz w:val="32"/>
          <w:szCs w:val="32"/>
        </w:rPr>
      </w:pPr>
      <w:bookmarkStart w:id="82" w:name="_Toc8255"/>
      <w:bookmarkStart w:id="83" w:name="_Toc20414"/>
      <w:r>
        <w:rPr>
          <w:rFonts w:hint="eastAsia" w:asciiTheme="minorEastAsia" w:hAnsiTheme="minorEastAsia" w:eastAsiaTheme="minorEastAsia" w:cstheme="minorEastAsia"/>
          <w:b/>
          <w:bCs/>
          <w:sz w:val="32"/>
          <w:szCs w:val="32"/>
        </w:rPr>
        <w:t>第八章  响应文件格式</w:t>
      </w:r>
      <w:bookmarkEnd w:id="82"/>
      <w:bookmarkEnd w:id="83"/>
    </w:p>
    <w:p w14:paraId="7D5ADA4F">
      <w:pPr>
        <w:tabs>
          <w:tab w:val="left" w:pos="7665"/>
        </w:tabs>
        <w:spacing w:line="400" w:lineRule="exact"/>
        <w:ind w:firstLine="480"/>
        <w:rPr>
          <w:rFonts w:hint="eastAsia" w:asciiTheme="minorEastAsia" w:hAnsiTheme="minorEastAsia" w:eastAsiaTheme="minorEastAsia" w:cstheme="minorEastAsia"/>
          <w:bCs/>
          <w:sz w:val="24"/>
        </w:rPr>
      </w:pPr>
    </w:p>
    <w:p w14:paraId="0C0A6B02">
      <w:pPr>
        <w:jc w:val="left"/>
        <w:rPr>
          <w:rFonts w:hint="eastAsia" w:asciiTheme="minorEastAsia" w:hAnsiTheme="minorEastAsia" w:eastAsiaTheme="minorEastAsia" w:cstheme="minorEastAsia"/>
          <w:b/>
          <w:sz w:val="32"/>
          <w:szCs w:val="32"/>
        </w:rPr>
      </w:pPr>
    </w:p>
    <w:p w14:paraId="199DE7B9">
      <w:pPr>
        <w:spacing w:line="360"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一、本章所制响应文件格式，除格式中明确将该格式作为实质性要求的，一律不具有强制性，但是，供应商响应文件相关资料和本章所制格式不一致的，磋商小组将在评分时以响应文件不规范予以扣分处理。</w:t>
      </w:r>
    </w:p>
    <w:p w14:paraId="4F8C28E5">
      <w:pPr>
        <w:spacing w:line="360"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二、本章所制响应文件格式有关表格中的备注栏，由供应商根据自身响应情况作解释性说明，不作为必填项。</w:t>
      </w:r>
    </w:p>
    <w:p w14:paraId="198FFCEE">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三、本章所制响应文件格式中需要填写的相关内容事项，可能会与本采购项目无关，在不改变响应文件原义、不影响本项目采购需求的情况下，供应商可以不予填写，但应当注明。</w:t>
      </w:r>
    </w:p>
    <w:p w14:paraId="0B4AE4F4">
      <w:pPr>
        <w:jc w:val="center"/>
        <w:rPr>
          <w:rFonts w:hint="eastAsia" w:asciiTheme="minorEastAsia" w:hAnsiTheme="minorEastAsia" w:eastAsiaTheme="minorEastAsia" w:cstheme="minorEastAsia"/>
          <w:b/>
          <w:sz w:val="32"/>
          <w:szCs w:val="32"/>
        </w:rPr>
      </w:pPr>
    </w:p>
    <w:p w14:paraId="66560787">
      <w:pPr>
        <w:jc w:val="center"/>
        <w:rPr>
          <w:rFonts w:hint="eastAsia" w:asciiTheme="minorEastAsia" w:hAnsiTheme="minorEastAsia" w:eastAsiaTheme="minorEastAsia" w:cstheme="minorEastAsia"/>
          <w:b/>
          <w:sz w:val="32"/>
          <w:szCs w:val="32"/>
        </w:rPr>
      </w:pPr>
    </w:p>
    <w:p w14:paraId="2C2669CB">
      <w:pPr>
        <w:jc w:val="center"/>
        <w:rPr>
          <w:rFonts w:hint="eastAsia" w:asciiTheme="minorEastAsia" w:hAnsiTheme="minorEastAsia" w:eastAsiaTheme="minorEastAsia" w:cstheme="minorEastAsia"/>
          <w:b/>
          <w:sz w:val="32"/>
          <w:szCs w:val="32"/>
        </w:rPr>
      </w:pPr>
    </w:p>
    <w:p w14:paraId="49C905DE">
      <w:pPr>
        <w:jc w:val="center"/>
        <w:rPr>
          <w:rFonts w:hint="eastAsia" w:asciiTheme="minorEastAsia" w:hAnsiTheme="minorEastAsia" w:eastAsiaTheme="minorEastAsia" w:cstheme="minorEastAsia"/>
          <w:b/>
          <w:sz w:val="32"/>
          <w:szCs w:val="32"/>
        </w:rPr>
      </w:pPr>
    </w:p>
    <w:p w14:paraId="24E973A4">
      <w:pPr>
        <w:jc w:val="center"/>
        <w:rPr>
          <w:rFonts w:hint="eastAsia" w:asciiTheme="minorEastAsia" w:hAnsiTheme="minorEastAsia" w:eastAsiaTheme="minorEastAsia" w:cstheme="minorEastAsia"/>
          <w:b/>
          <w:sz w:val="32"/>
          <w:szCs w:val="32"/>
        </w:rPr>
      </w:pPr>
    </w:p>
    <w:p w14:paraId="0595EA4C">
      <w:pPr>
        <w:jc w:val="center"/>
        <w:rPr>
          <w:rFonts w:hint="eastAsia" w:asciiTheme="minorEastAsia" w:hAnsiTheme="minorEastAsia" w:eastAsiaTheme="minorEastAsia" w:cstheme="minorEastAsia"/>
          <w:b/>
          <w:sz w:val="32"/>
          <w:szCs w:val="32"/>
        </w:rPr>
      </w:pPr>
    </w:p>
    <w:p w14:paraId="3598E258">
      <w:pPr>
        <w:jc w:val="center"/>
        <w:rPr>
          <w:rFonts w:hint="eastAsia" w:asciiTheme="minorEastAsia" w:hAnsiTheme="minorEastAsia" w:eastAsiaTheme="minorEastAsia" w:cstheme="minorEastAsia"/>
          <w:b/>
          <w:sz w:val="32"/>
          <w:szCs w:val="32"/>
        </w:rPr>
      </w:pPr>
    </w:p>
    <w:p w14:paraId="360E0EE6">
      <w:pPr>
        <w:jc w:val="center"/>
        <w:rPr>
          <w:rFonts w:hint="eastAsia" w:asciiTheme="minorEastAsia" w:hAnsiTheme="minorEastAsia" w:eastAsiaTheme="minorEastAsia" w:cstheme="minorEastAsia"/>
          <w:b/>
          <w:sz w:val="32"/>
          <w:szCs w:val="32"/>
        </w:rPr>
      </w:pPr>
    </w:p>
    <w:p w14:paraId="39325F9A">
      <w:pPr>
        <w:jc w:val="center"/>
        <w:rPr>
          <w:rFonts w:hint="eastAsia" w:asciiTheme="minorEastAsia" w:hAnsiTheme="minorEastAsia" w:eastAsiaTheme="minorEastAsia" w:cstheme="minorEastAsia"/>
          <w:b/>
          <w:sz w:val="32"/>
          <w:szCs w:val="32"/>
        </w:rPr>
      </w:pPr>
    </w:p>
    <w:p w14:paraId="4AB3E14D">
      <w:pPr>
        <w:jc w:val="center"/>
        <w:rPr>
          <w:rFonts w:hint="eastAsia" w:asciiTheme="minorEastAsia" w:hAnsiTheme="minorEastAsia" w:eastAsiaTheme="minorEastAsia" w:cstheme="minorEastAsia"/>
          <w:b/>
          <w:sz w:val="32"/>
          <w:szCs w:val="32"/>
        </w:rPr>
      </w:pPr>
    </w:p>
    <w:p w14:paraId="57813432">
      <w:pPr>
        <w:pStyle w:val="22"/>
        <w:spacing w:line="360" w:lineRule="auto"/>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sz w:val="28"/>
          <w:szCs w:val="28"/>
          <w:lang w:bidi="ar-SA"/>
        </w:rPr>
        <w:t>附件：密封袋的格式</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9"/>
      </w:tblGrid>
      <w:tr w14:paraId="6B10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99" w:hRule="atLeast"/>
        </w:trPr>
        <w:tc>
          <w:tcPr>
            <w:tcW w:w="9359" w:type="dxa"/>
            <w:noWrap w:val="0"/>
            <w:vAlign w:val="top"/>
          </w:tcPr>
          <w:p w14:paraId="3ACF502B">
            <w:pPr>
              <w:spacing w:before="120" w:line="360" w:lineRule="auto"/>
              <w:ind w:firstLine="1401" w:firstLineChars="500"/>
              <w:outlineLvl w:val="1"/>
              <w:rPr>
                <w:rFonts w:hint="eastAsia" w:asciiTheme="minorEastAsia" w:hAnsiTheme="minorEastAsia" w:eastAsiaTheme="minorEastAsia" w:cstheme="minorEastAsia"/>
                <w:b/>
                <w:bCs/>
                <w:color w:val="000000"/>
                <w:kern w:val="0"/>
                <w:sz w:val="28"/>
                <w:szCs w:val="28"/>
                <w:lang w:bidi="ar-SA"/>
              </w:rPr>
            </w:pPr>
          </w:p>
          <w:p w14:paraId="102C62AD">
            <w:pPr>
              <w:spacing w:before="120" w:line="360" w:lineRule="auto"/>
              <w:jc w:val="left"/>
              <w:outlineLvl w:val="1"/>
              <w:rPr>
                <w:rFonts w:hint="eastAsia" w:asciiTheme="minorEastAsia" w:hAnsiTheme="minorEastAsia" w:eastAsiaTheme="minorEastAsia" w:cstheme="minorEastAsia"/>
                <w:b/>
                <w:bCs/>
                <w:color w:val="000000"/>
                <w:kern w:val="0"/>
                <w:sz w:val="28"/>
                <w:szCs w:val="28"/>
                <w:u w:val="single"/>
                <w:lang w:bidi="ar-SA"/>
              </w:rPr>
            </w:pPr>
            <w:r>
              <w:rPr>
                <w:rFonts w:hint="eastAsia" w:asciiTheme="minorEastAsia" w:hAnsiTheme="minorEastAsia" w:eastAsiaTheme="minorEastAsia" w:cstheme="minorEastAsia"/>
                <w:b/>
                <w:bCs/>
                <w:color w:val="000000"/>
                <w:kern w:val="0"/>
                <w:sz w:val="28"/>
                <w:szCs w:val="28"/>
                <w:lang w:bidi="ar-SA"/>
              </w:rPr>
              <w:t>项目名称：</w:t>
            </w:r>
          </w:p>
          <w:p w14:paraId="6CC9328D">
            <w:pPr>
              <w:pStyle w:val="22"/>
              <w:spacing w:line="360" w:lineRule="auto"/>
              <w:jc w:val="center"/>
              <w:rPr>
                <w:rFonts w:hint="eastAsia" w:asciiTheme="minorEastAsia" w:hAnsiTheme="minorEastAsia" w:eastAsiaTheme="minorEastAsia" w:cstheme="minorEastAsia"/>
                <w:b/>
                <w:color w:val="000000"/>
                <w:sz w:val="28"/>
                <w:szCs w:val="28"/>
                <w:lang w:bidi="ar-SA"/>
              </w:rPr>
            </w:pPr>
          </w:p>
          <w:p w14:paraId="70F51155">
            <w:pPr>
              <w:pStyle w:val="22"/>
              <w:spacing w:line="360" w:lineRule="auto"/>
              <w:jc w:val="center"/>
              <w:rPr>
                <w:rFonts w:hint="eastAsia" w:asciiTheme="minorEastAsia" w:hAnsiTheme="minorEastAsia" w:eastAsiaTheme="minorEastAsia" w:cstheme="minorEastAsia"/>
                <w:b/>
                <w:color w:val="000000"/>
                <w:sz w:val="28"/>
                <w:szCs w:val="28"/>
                <w:lang w:bidi="ar-SA"/>
              </w:rPr>
            </w:pPr>
          </w:p>
          <w:p w14:paraId="2B27178B">
            <w:pPr>
              <w:pStyle w:val="22"/>
              <w:spacing w:line="360" w:lineRule="auto"/>
              <w:jc w:val="center"/>
              <w:rPr>
                <w:rFonts w:hint="eastAsia" w:asciiTheme="minorEastAsia" w:hAnsiTheme="minorEastAsia" w:eastAsiaTheme="minorEastAsia" w:cstheme="minorEastAsia"/>
                <w:b/>
                <w:color w:val="000000"/>
                <w:sz w:val="28"/>
                <w:szCs w:val="28"/>
                <w:lang w:bidi="ar-SA"/>
              </w:rPr>
            </w:pPr>
            <w:r>
              <w:rPr>
                <w:rFonts w:hint="eastAsia" w:asciiTheme="minorEastAsia" w:hAnsiTheme="minorEastAsia" w:eastAsiaTheme="minorEastAsia" w:cstheme="minorEastAsia"/>
                <w:b/>
                <w:color w:val="000000"/>
                <w:sz w:val="28"/>
                <w:szCs w:val="28"/>
                <w:lang w:bidi="ar-SA"/>
              </w:rPr>
              <w:t>响应文件</w:t>
            </w:r>
          </w:p>
          <w:p w14:paraId="1F88F0AD">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p>
          <w:p w14:paraId="0B21AF52">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p>
          <w:p w14:paraId="57B991C3">
            <w:pPr>
              <w:pStyle w:val="2"/>
              <w:rPr>
                <w:rFonts w:hint="eastAsia" w:asciiTheme="minorEastAsia" w:hAnsiTheme="minorEastAsia" w:eastAsiaTheme="minorEastAsia" w:cstheme="minorEastAsia"/>
                <w:b/>
                <w:bCs/>
                <w:color w:val="000000"/>
                <w:kern w:val="0"/>
                <w:sz w:val="28"/>
                <w:szCs w:val="28"/>
                <w:lang w:bidi="ar-SA"/>
              </w:rPr>
            </w:pPr>
          </w:p>
          <w:p w14:paraId="0F3192F9">
            <w:pPr>
              <w:rPr>
                <w:rFonts w:hint="eastAsia"/>
              </w:rPr>
            </w:pPr>
          </w:p>
          <w:p w14:paraId="5388AD80">
            <w:pPr>
              <w:spacing w:before="120" w:line="360" w:lineRule="auto"/>
              <w:outlineLvl w:val="1"/>
              <w:rPr>
                <w:rFonts w:hint="eastAsia" w:asciiTheme="minorEastAsia" w:hAnsiTheme="minorEastAsia" w:eastAsiaTheme="minorEastAsia" w:cstheme="minorEastAsia"/>
                <w:b/>
                <w:bCs/>
                <w:color w:val="000000"/>
                <w:kern w:val="0"/>
                <w:sz w:val="28"/>
                <w:szCs w:val="28"/>
                <w:u w:val="single"/>
                <w:lang w:bidi="ar-SA"/>
              </w:rPr>
            </w:pPr>
            <w:r>
              <w:rPr>
                <w:rFonts w:hint="eastAsia" w:asciiTheme="minorEastAsia" w:hAnsiTheme="minorEastAsia" w:eastAsiaTheme="minorEastAsia" w:cstheme="minorEastAsia"/>
                <w:b/>
                <w:bCs/>
                <w:color w:val="000000"/>
                <w:kern w:val="0"/>
                <w:sz w:val="28"/>
                <w:szCs w:val="28"/>
                <w:lang w:bidi="ar-SA"/>
              </w:rPr>
              <w:t>供应商名称：</w:t>
            </w:r>
          </w:p>
          <w:p w14:paraId="22D3F53E">
            <w:pPr>
              <w:spacing w:before="120" w:line="360" w:lineRule="auto"/>
              <w:outlineLvl w:val="1"/>
              <w:rPr>
                <w:rFonts w:hint="eastAsia" w:asciiTheme="minorEastAsia" w:hAnsiTheme="minorEastAsia" w:eastAsiaTheme="minorEastAsia" w:cstheme="minorEastAsia"/>
                <w:b/>
                <w:bCs/>
                <w:color w:val="000000"/>
                <w:kern w:val="0"/>
                <w:sz w:val="28"/>
                <w:szCs w:val="28"/>
                <w:u w:val="single"/>
                <w:lang w:bidi="ar-SA"/>
              </w:rPr>
            </w:pPr>
            <w:r>
              <w:rPr>
                <w:rFonts w:hint="eastAsia" w:asciiTheme="minorEastAsia" w:hAnsiTheme="minorEastAsia" w:eastAsiaTheme="minorEastAsia" w:cstheme="minorEastAsia"/>
                <w:b/>
                <w:bCs/>
                <w:color w:val="000000"/>
                <w:kern w:val="0"/>
                <w:sz w:val="28"/>
                <w:szCs w:val="28"/>
                <w:lang w:bidi="ar-SA"/>
              </w:rPr>
              <w:t>磋商活动时间：</w:t>
            </w:r>
          </w:p>
        </w:tc>
      </w:tr>
    </w:tbl>
    <w:p w14:paraId="54F29282">
      <w:pPr>
        <w:pStyle w:val="20"/>
        <w:spacing w:line="360" w:lineRule="auto"/>
        <w:rPr>
          <w:rFonts w:hint="eastAsia" w:asciiTheme="minorEastAsia" w:hAnsiTheme="minorEastAsia" w:eastAsiaTheme="minorEastAsia" w:cstheme="minorEastAsia"/>
          <w:b/>
          <w:bCs/>
          <w:sz w:val="32"/>
          <w:szCs w:val="32"/>
          <w:lang w:bidi="ar-SA"/>
        </w:rPr>
      </w:pPr>
    </w:p>
    <w:p w14:paraId="51594379">
      <w:pPr>
        <w:pStyle w:val="20"/>
        <w:spacing w:line="360" w:lineRule="auto"/>
        <w:rPr>
          <w:rFonts w:hint="eastAsia" w:asciiTheme="minorEastAsia" w:hAnsiTheme="minorEastAsia" w:eastAsiaTheme="minorEastAsia" w:cstheme="minorEastAsia"/>
          <w:b/>
          <w:bCs/>
          <w:sz w:val="32"/>
          <w:szCs w:val="32"/>
          <w:lang w:bidi="ar-SA"/>
        </w:rPr>
      </w:pPr>
    </w:p>
    <w:p w14:paraId="3CEBE8E2">
      <w:pPr>
        <w:pStyle w:val="20"/>
        <w:spacing w:line="360" w:lineRule="auto"/>
        <w:rPr>
          <w:rFonts w:hint="eastAsia" w:asciiTheme="minorEastAsia" w:hAnsiTheme="minorEastAsia" w:eastAsiaTheme="minorEastAsia" w:cstheme="minorEastAsia"/>
          <w:b/>
          <w:bCs/>
          <w:sz w:val="32"/>
          <w:szCs w:val="32"/>
          <w:lang w:bidi="ar-SA"/>
        </w:rPr>
      </w:pPr>
    </w:p>
    <w:p w14:paraId="50B7DCE7">
      <w:pPr>
        <w:pStyle w:val="20"/>
        <w:spacing w:line="360" w:lineRule="auto"/>
        <w:rPr>
          <w:rFonts w:hint="eastAsia" w:asciiTheme="minorEastAsia" w:hAnsiTheme="minorEastAsia" w:eastAsiaTheme="minorEastAsia" w:cstheme="minorEastAsia"/>
          <w:b/>
          <w:bCs/>
          <w:sz w:val="32"/>
          <w:szCs w:val="32"/>
          <w:lang w:bidi="ar-SA"/>
        </w:rPr>
      </w:pPr>
    </w:p>
    <w:p w14:paraId="7DA27214">
      <w:pPr>
        <w:pStyle w:val="20"/>
        <w:spacing w:line="360" w:lineRule="auto"/>
        <w:rPr>
          <w:rFonts w:hint="eastAsia" w:asciiTheme="minorEastAsia" w:hAnsiTheme="minorEastAsia" w:eastAsiaTheme="minorEastAsia" w:cstheme="minorEastAsia"/>
          <w:b/>
          <w:bCs/>
          <w:sz w:val="32"/>
          <w:szCs w:val="32"/>
          <w:lang w:bidi="ar-SA"/>
        </w:rPr>
      </w:pPr>
    </w:p>
    <w:p w14:paraId="65A45CA3">
      <w:pPr>
        <w:pStyle w:val="20"/>
        <w:spacing w:line="360" w:lineRule="auto"/>
        <w:rPr>
          <w:rFonts w:hint="eastAsia" w:asciiTheme="minorEastAsia" w:hAnsiTheme="minorEastAsia" w:eastAsiaTheme="minorEastAsia" w:cstheme="minorEastAsia"/>
          <w:b/>
          <w:bCs/>
          <w:sz w:val="32"/>
          <w:szCs w:val="32"/>
          <w:lang w:bidi="ar-SA"/>
        </w:rPr>
      </w:pPr>
    </w:p>
    <w:p w14:paraId="40D1B6CA">
      <w:pPr>
        <w:pStyle w:val="20"/>
        <w:spacing w:line="360" w:lineRule="auto"/>
        <w:rPr>
          <w:rFonts w:hint="eastAsia" w:asciiTheme="minorEastAsia" w:hAnsiTheme="minorEastAsia" w:eastAsiaTheme="minorEastAsia" w:cstheme="minorEastAsia"/>
          <w:b/>
          <w:bCs/>
          <w:sz w:val="32"/>
          <w:szCs w:val="32"/>
          <w:lang w:bidi="ar-SA"/>
        </w:rPr>
      </w:pPr>
    </w:p>
    <w:p w14:paraId="0417C9A8">
      <w:pPr>
        <w:spacing w:before="120" w:line="360" w:lineRule="auto"/>
        <w:jc w:val="left"/>
        <w:outlineLvl w:val="1"/>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kern w:val="0"/>
          <w:sz w:val="28"/>
          <w:szCs w:val="28"/>
          <w:lang w:bidi="ar-SA"/>
        </w:rPr>
        <w:t>封 面</w:t>
      </w:r>
    </w:p>
    <w:tbl>
      <w:tblPr>
        <w:tblStyle w:val="17"/>
        <w:tblpPr w:leftFromText="180" w:rightFromText="180" w:vertAnchor="text" w:horzAnchor="margin" w:tblpXSpec="right" w:tblpY="-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tblGrid>
      <w:tr w14:paraId="566C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3" w:hRule="atLeast"/>
        </w:trPr>
        <w:tc>
          <w:tcPr>
            <w:tcW w:w="2633" w:type="dxa"/>
            <w:noWrap w:val="0"/>
            <w:vAlign w:val="top"/>
          </w:tcPr>
          <w:p w14:paraId="0917D482">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kern w:val="0"/>
                <w:sz w:val="28"/>
                <w:szCs w:val="28"/>
                <w:lang w:bidi="ar-SA"/>
              </w:rPr>
              <w:t>正本或副本</w:t>
            </w:r>
          </w:p>
        </w:tc>
      </w:tr>
    </w:tbl>
    <w:p w14:paraId="3441C473">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p>
    <w:p w14:paraId="1BF831ED">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p>
    <w:p w14:paraId="0BD751CA">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p>
    <w:p w14:paraId="2EB24A5B">
      <w:pPr>
        <w:pStyle w:val="2"/>
        <w:rPr>
          <w:rFonts w:hint="eastAsia" w:asciiTheme="minorEastAsia" w:hAnsiTheme="minorEastAsia" w:eastAsiaTheme="minorEastAsia" w:cstheme="minorEastAsia"/>
        </w:rPr>
      </w:pPr>
    </w:p>
    <w:p w14:paraId="1B9467F8">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p>
    <w:p w14:paraId="43125095">
      <w:pPr>
        <w:pStyle w:val="2"/>
        <w:rPr>
          <w:rFonts w:hint="eastAsia" w:asciiTheme="minorEastAsia" w:hAnsiTheme="minorEastAsia" w:eastAsiaTheme="minorEastAsia" w:cstheme="minorEastAsia"/>
        </w:rPr>
      </w:pPr>
    </w:p>
    <w:p w14:paraId="5297E3EF">
      <w:pPr>
        <w:rPr>
          <w:rFonts w:hint="eastAsia" w:asciiTheme="minorEastAsia" w:hAnsiTheme="minorEastAsia" w:eastAsiaTheme="minorEastAsia" w:cstheme="minorEastAsia"/>
        </w:rPr>
      </w:pPr>
    </w:p>
    <w:p w14:paraId="306B3FB9">
      <w:pPr>
        <w:pStyle w:val="2"/>
        <w:rPr>
          <w:rFonts w:hint="eastAsia" w:asciiTheme="minorEastAsia" w:hAnsiTheme="minorEastAsia" w:eastAsiaTheme="minorEastAsia" w:cstheme="minorEastAsia"/>
        </w:rPr>
      </w:pPr>
    </w:p>
    <w:p w14:paraId="697B12B8">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kern w:val="0"/>
          <w:sz w:val="44"/>
          <w:szCs w:val="44"/>
          <w:lang w:bidi="ar-SA"/>
        </w:rPr>
        <w:t>响应文件</w:t>
      </w:r>
    </w:p>
    <w:p w14:paraId="5E0071B1">
      <w:pPr>
        <w:spacing w:before="120" w:line="360" w:lineRule="auto"/>
        <w:jc w:val="center"/>
        <w:outlineLvl w:val="1"/>
        <w:rPr>
          <w:rFonts w:hint="eastAsia" w:asciiTheme="minorEastAsia" w:hAnsiTheme="minorEastAsia" w:eastAsiaTheme="minorEastAsia" w:cstheme="minorEastAsia"/>
          <w:b/>
          <w:bCs/>
          <w:color w:val="000000"/>
          <w:kern w:val="0"/>
          <w:sz w:val="28"/>
          <w:szCs w:val="28"/>
          <w:lang w:val="ru-RU" w:eastAsia="ru-RU" w:bidi="ar-SA"/>
        </w:rPr>
      </w:pPr>
    </w:p>
    <w:p w14:paraId="7CFBD139">
      <w:pPr>
        <w:pStyle w:val="2"/>
        <w:rPr>
          <w:rFonts w:hint="eastAsia" w:asciiTheme="minorEastAsia" w:hAnsiTheme="minorEastAsia" w:eastAsiaTheme="minorEastAsia" w:cstheme="minorEastAsia"/>
          <w:lang w:val="ru-RU" w:eastAsia="ru-RU"/>
        </w:rPr>
      </w:pPr>
    </w:p>
    <w:p w14:paraId="1F4D8F65">
      <w:pPr>
        <w:pStyle w:val="2"/>
        <w:rPr>
          <w:rFonts w:hint="eastAsia" w:asciiTheme="minorEastAsia" w:hAnsiTheme="minorEastAsia" w:eastAsiaTheme="minorEastAsia" w:cstheme="minorEastAsia"/>
          <w:lang w:val="ru-RU" w:eastAsia="ru-RU"/>
        </w:rPr>
      </w:pPr>
    </w:p>
    <w:p w14:paraId="092A8B22">
      <w:pPr>
        <w:spacing w:before="120" w:line="360" w:lineRule="auto"/>
        <w:jc w:val="center"/>
        <w:outlineLvl w:val="1"/>
        <w:rPr>
          <w:rFonts w:hint="eastAsia" w:asciiTheme="minorEastAsia" w:hAnsiTheme="minorEastAsia" w:eastAsiaTheme="minorEastAsia" w:cstheme="minorEastAsia"/>
          <w:b/>
          <w:bCs/>
          <w:color w:val="000000"/>
          <w:kern w:val="0"/>
          <w:sz w:val="28"/>
          <w:szCs w:val="28"/>
          <w:lang w:val="ru-RU" w:eastAsia="ru-RU" w:bidi="ar-SA"/>
        </w:rPr>
      </w:pPr>
    </w:p>
    <w:p w14:paraId="03990408">
      <w:pPr>
        <w:pStyle w:val="2"/>
        <w:rPr>
          <w:rFonts w:hint="eastAsia" w:asciiTheme="minorEastAsia" w:hAnsiTheme="minorEastAsia" w:eastAsiaTheme="minorEastAsia" w:cstheme="minorEastAsia"/>
          <w:lang w:val="ru-RU" w:eastAsia="ru-RU"/>
        </w:rPr>
      </w:pPr>
    </w:p>
    <w:p w14:paraId="60948904">
      <w:pPr>
        <w:rPr>
          <w:rFonts w:hint="eastAsia" w:asciiTheme="minorEastAsia" w:hAnsiTheme="minorEastAsia" w:eastAsiaTheme="minorEastAsia" w:cstheme="minorEastAsia"/>
          <w:lang w:val="ru-RU" w:eastAsia="ru-RU"/>
        </w:rPr>
      </w:pPr>
    </w:p>
    <w:p w14:paraId="4409B234">
      <w:pPr>
        <w:pStyle w:val="2"/>
        <w:rPr>
          <w:rFonts w:hint="eastAsia"/>
          <w:lang w:val="ru-RU" w:eastAsia="ru-RU"/>
        </w:rPr>
      </w:pPr>
    </w:p>
    <w:p w14:paraId="1194E4DC">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p>
    <w:p w14:paraId="529F614D">
      <w:pPr>
        <w:spacing w:before="120" w:line="360" w:lineRule="auto"/>
        <w:ind w:firstLine="841" w:firstLineChars="300"/>
        <w:jc w:val="left"/>
        <w:outlineLvl w:val="1"/>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kern w:val="0"/>
          <w:sz w:val="28"/>
          <w:szCs w:val="28"/>
          <w:lang w:bidi="ar-SA"/>
        </w:rPr>
        <w:t xml:space="preserve">项目名称：______________________________      </w:t>
      </w:r>
    </w:p>
    <w:p w14:paraId="07C15C8A">
      <w:pPr>
        <w:spacing w:before="120" w:line="360" w:lineRule="auto"/>
        <w:ind w:firstLine="561" w:firstLineChars="200"/>
        <w:outlineLvl w:val="1"/>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kern w:val="0"/>
          <w:sz w:val="28"/>
          <w:szCs w:val="28"/>
          <w:lang w:bidi="ar-SA"/>
        </w:rPr>
        <w:t>供应商名称：______________________________</w:t>
      </w:r>
    </w:p>
    <w:p w14:paraId="7FBB92E9">
      <w:pPr>
        <w:spacing w:before="120" w:line="360" w:lineRule="auto"/>
        <w:ind w:firstLine="280" w:firstLineChars="100"/>
        <w:outlineLvl w:val="1"/>
        <w:rPr>
          <w:rFonts w:hint="eastAsia" w:asciiTheme="minorEastAsia" w:hAnsiTheme="minorEastAsia" w:eastAsiaTheme="minorEastAsia" w:cstheme="minorEastAsia"/>
          <w:b/>
          <w:bCs/>
          <w:color w:val="000000"/>
          <w:kern w:val="0"/>
          <w:sz w:val="28"/>
          <w:szCs w:val="28"/>
          <w:u w:val="single"/>
          <w:lang w:bidi="ar-SA"/>
        </w:rPr>
      </w:pPr>
      <w:r>
        <w:rPr>
          <w:rFonts w:hint="eastAsia" w:asciiTheme="minorEastAsia" w:hAnsiTheme="minorEastAsia" w:eastAsiaTheme="minorEastAsia" w:cstheme="minorEastAsia"/>
          <w:b/>
          <w:bCs/>
          <w:color w:val="000000"/>
          <w:kern w:val="0"/>
          <w:sz w:val="28"/>
          <w:szCs w:val="28"/>
          <w:lang w:bidi="ar-SA"/>
        </w:rPr>
        <w:t>磋商活动时间：______________________________</w:t>
      </w:r>
    </w:p>
    <w:p w14:paraId="78D9847C">
      <w:pPr>
        <w:spacing w:before="120"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bCs/>
          <w:color w:val="000000"/>
          <w:kern w:val="0"/>
          <w:sz w:val="28"/>
          <w:szCs w:val="28"/>
          <w:lang w:bidi="ar-SA"/>
        </w:rPr>
        <w:br w:type="page"/>
      </w:r>
      <w:r>
        <w:rPr>
          <w:rFonts w:hint="eastAsia" w:asciiTheme="minorEastAsia" w:hAnsiTheme="minorEastAsia" w:eastAsiaTheme="minorEastAsia" w:cstheme="minorEastAsia"/>
          <w:b/>
          <w:bCs/>
          <w:color w:val="000000"/>
          <w:kern w:val="0"/>
          <w:sz w:val="32"/>
          <w:szCs w:val="32"/>
          <w:lang w:val="en-US" w:eastAsia="zh-CN" w:bidi="ar-SA"/>
        </w:rPr>
        <w:t>第一部分 资格性响应文件(格式)</w:t>
      </w:r>
    </w:p>
    <w:p w14:paraId="043DCACF">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kern w:val="0"/>
          <w:sz w:val="28"/>
          <w:szCs w:val="28"/>
          <w:lang w:bidi="ar-SA"/>
        </w:rPr>
        <w:t>一</w:t>
      </w:r>
      <w:r>
        <w:rPr>
          <w:rFonts w:hint="eastAsia" w:asciiTheme="minorEastAsia" w:hAnsiTheme="minorEastAsia" w:eastAsiaTheme="minorEastAsia" w:cstheme="minorEastAsia"/>
          <w:b/>
          <w:bCs/>
          <w:color w:val="000000"/>
          <w:kern w:val="0"/>
          <w:sz w:val="28"/>
          <w:szCs w:val="28"/>
          <w:lang w:eastAsia="zh-CN" w:bidi="ar-SA"/>
        </w:rPr>
        <w:t>、</w:t>
      </w:r>
      <w:r>
        <w:rPr>
          <w:rFonts w:hint="eastAsia" w:asciiTheme="minorEastAsia" w:hAnsiTheme="minorEastAsia" w:eastAsiaTheme="minorEastAsia" w:cstheme="minorEastAsia"/>
          <w:b/>
          <w:bCs/>
          <w:color w:val="000000"/>
          <w:kern w:val="0"/>
          <w:sz w:val="28"/>
          <w:szCs w:val="28"/>
          <w:lang w:bidi="ar-SA"/>
        </w:rPr>
        <w:t>供应商基本情况表</w:t>
      </w:r>
    </w:p>
    <w:tbl>
      <w:tblPr>
        <w:tblStyle w:val="17"/>
        <w:tblW w:w="9387"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921"/>
        <w:gridCol w:w="911"/>
        <w:gridCol w:w="216"/>
        <w:gridCol w:w="1200"/>
        <w:gridCol w:w="1425"/>
        <w:gridCol w:w="1508"/>
        <w:gridCol w:w="487"/>
        <w:gridCol w:w="484"/>
        <w:gridCol w:w="1235"/>
      </w:tblGrid>
      <w:tr w14:paraId="58921FE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89" w:hRule="atLeast"/>
          <w:jc w:val="center"/>
        </w:trPr>
        <w:tc>
          <w:tcPr>
            <w:tcW w:w="1921" w:type="dxa"/>
            <w:noWrap w:val="0"/>
            <w:vAlign w:val="center"/>
          </w:tcPr>
          <w:p w14:paraId="3A47FEDE">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供应商名称</w:t>
            </w:r>
          </w:p>
        </w:tc>
        <w:tc>
          <w:tcPr>
            <w:tcW w:w="7466" w:type="dxa"/>
            <w:gridSpan w:val="8"/>
            <w:noWrap w:val="0"/>
            <w:vAlign w:val="center"/>
          </w:tcPr>
          <w:p w14:paraId="76B32579">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1A185A2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89" w:hRule="atLeast"/>
          <w:jc w:val="center"/>
        </w:trPr>
        <w:tc>
          <w:tcPr>
            <w:tcW w:w="1921" w:type="dxa"/>
            <w:noWrap w:val="0"/>
            <w:vAlign w:val="center"/>
          </w:tcPr>
          <w:p w14:paraId="107AA65E">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注册地址</w:t>
            </w:r>
          </w:p>
        </w:tc>
        <w:tc>
          <w:tcPr>
            <w:tcW w:w="3752" w:type="dxa"/>
            <w:gridSpan w:val="4"/>
            <w:noWrap w:val="0"/>
            <w:vAlign w:val="center"/>
          </w:tcPr>
          <w:p w14:paraId="4A2CB61D">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1508" w:type="dxa"/>
            <w:noWrap w:val="0"/>
            <w:vAlign w:val="center"/>
          </w:tcPr>
          <w:p w14:paraId="53A03283">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邮政编码</w:t>
            </w:r>
          </w:p>
        </w:tc>
        <w:tc>
          <w:tcPr>
            <w:tcW w:w="2206" w:type="dxa"/>
            <w:gridSpan w:val="3"/>
            <w:noWrap w:val="0"/>
            <w:vAlign w:val="center"/>
          </w:tcPr>
          <w:p w14:paraId="2AC1F3B7">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2393D92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68" w:hRule="atLeast"/>
          <w:jc w:val="center"/>
        </w:trPr>
        <w:tc>
          <w:tcPr>
            <w:tcW w:w="1921" w:type="dxa"/>
            <w:vMerge w:val="restart"/>
            <w:noWrap w:val="0"/>
            <w:vAlign w:val="center"/>
          </w:tcPr>
          <w:p w14:paraId="1B33E18E">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联系方式</w:t>
            </w:r>
          </w:p>
        </w:tc>
        <w:tc>
          <w:tcPr>
            <w:tcW w:w="1127" w:type="dxa"/>
            <w:gridSpan w:val="2"/>
            <w:noWrap w:val="0"/>
            <w:vAlign w:val="center"/>
          </w:tcPr>
          <w:p w14:paraId="3600393C">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联系人</w:t>
            </w:r>
          </w:p>
        </w:tc>
        <w:tc>
          <w:tcPr>
            <w:tcW w:w="2625" w:type="dxa"/>
            <w:gridSpan w:val="2"/>
            <w:noWrap w:val="0"/>
            <w:vAlign w:val="center"/>
          </w:tcPr>
          <w:p w14:paraId="3D2471F2">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1508" w:type="dxa"/>
            <w:noWrap w:val="0"/>
            <w:vAlign w:val="center"/>
          </w:tcPr>
          <w:p w14:paraId="0DA64B13">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电话</w:t>
            </w:r>
          </w:p>
        </w:tc>
        <w:tc>
          <w:tcPr>
            <w:tcW w:w="2206" w:type="dxa"/>
            <w:gridSpan w:val="3"/>
            <w:noWrap w:val="0"/>
            <w:vAlign w:val="center"/>
          </w:tcPr>
          <w:p w14:paraId="1CF62A8C">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346AC83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157" w:hRule="atLeast"/>
          <w:jc w:val="center"/>
        </w:trPr>
        <w:tc>
          <w:tcPr>
            <w:tcW w:w="1921" w:type="dxa"/>
            <w:vMerge w:val="continue"/>
            <w:noWrap w:val="0"/>
            <w:vAlign w:val="center"/>
          </w:tcPr>
          <w:p w14:paraId="2B6A915B">
            <w:pPr>
              <w:rPr>
                <w:rFonts w:hint="eastAsia" w:asciiTheme="minorEastAsia" w:hAnsiTheme="minorEastAsia" w:eastAsiaTheme="minorEastAsia" w:cstheme="minorEastAsia"/>
              </w:rPr>
            </w:pPr>
          </w:p>
        </w:tc>
        <w:tc>
          <w:tcPr>
            <w:tcW w:w="1127" w:type="dxa"/>
            <w:gridSpan w:val="2"/>
            <w:noWrap w:val="0"/>
            <w:vAlign w:val="center"/>
          </w:tcPr>
          <w:p w14:paraId="4BAC5E2F">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传真</w:t>
            </w:r>
          </w:p>
        </w:tc>
        <w:tc>
          <w:tcPr>
            <w:tcW w:w="2625" w:type="dxa"/>
            <w:gridSpan w:val="2"/>
            <w:noWrap w:val="0"/>
            <w:vAlign w:val="center"/>
          </w:tcPr>
          <w:p w14:paraId="041D3397">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1508" w:type="dxa"/>
            <w:noWrap w:val="0"/>
            <w:vAlign w:val="center"/>
          </w:tcPr>
          <w:p w14:paraId="12047B57">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网址</w:t>
            </w:r>
          </w:p>
        </w:tc>
        <w:tc>
          <w:tcPr>
            <w:tcW w:w="2206" w:type="dxa"/>
            <w:gridSpan w:val="3"/>
            <w:noWrap w:val="0"/>
            <w:vAlign w:val="center"/>
          </w:tcPr>
          <w:p w14:paraId="19433FB2">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7260D29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68" w:hRule="atLeast"/>
          <w:jc w:val="center"/>
        </w:trPr>
        <w:tc>
          <w:tcPr>
            <w:tcW w:w="1921" w:type="dxa"/>
            <w:noWrap w:val="0"/>
            <w:vAlign w:val="center"/>
          </w:tcPr>
          <w:p w14:paraId="7AC6F66B">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组织结构</w:t>
            </w:r>
          </w:p>
        </w:tc>
        <w:tc>
          <w:tcPr>
            <w:tcW w:w="7466" w:type="dxa"/>
            <w:gridSpan w:val="8"/>
            <w:noWrap w:val="0"/>
            <w:vAlign w:val="center"/>
          </w:tcPr>
          <w:p w14:paraId="2F108847">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7E1C3C1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trHeight w:val="489" w:hRule="atLeast"/>
          <w:jc w:val="center"/>
        </w:trPr>
        <w:tc>
          <w:tcPr>
            <w:tcW w:w="1921" w:type="dxa"/>
            <w:noWrap w:val="0"/>
            <w:vAlign w:val="center"/>
          </w:tcPr>
          <w:p w14:paraId="3298C371">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法定代表人</w:t>
            </w:r>
          </w:p>
        </w:tc>
        <w:tc>
          <w:tcPr>
            <w:tcW w:w="911" w:type="dxa"/>
            <w:noWrap w:val="0"/>
            <w:vAlign w:val="center"/>
          </w:tcPr>
          <w:p w14:paraId="7EE840E9">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姓名</w:t>
            </w:r>
          </w:p>
        </w:tc>
        <w:tc>
          <w:tcPr>
            <w:tcW w:w="1416" w:type="dxa"/>
            <w:gridSpan w:val="2"/>
            <w:noWrap w:val="0"/>
            <w:vAlign w:val="center"/>
          </w:tcPr>
          <w:p w14:paraId="5E2E3B8B">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1425" w:type="dxa"/>
            <w:noWrap w:val="0"/>
            <w:vAlign w:val="center"/>
          </w:tcPr>
          <w:p w14:paraId="0F8700EC">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技术职称</w:t>
            </w:r>
          </w:p>
        </w:tc>
        <w:tc>
          <w:tcPr>
            <w:tcW w:w="1508" w:type="dxa"/>
            <w:noWrap w:val="0"/>
            <w:vAlign w:val="center"/>
          </w:tcPr>
          <w:p w14:paraId="33454F9E">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971" w:type="dxa"/>
            <w:gridSpan w:val="2"/>
            <w:noWrap w:val="0"/>
            <w:vAlign w:val="center"/>
          </w:tcPr>
          <w:p w14:paraId="19C3FC33">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电话</w:t>
            </w:r>
          </w:p>
        </w:tc>
        <w:tc>
          <w:tcPr>
            <w:tcW w:w="1235" w:type="dxa"/>
            <w:noWrap w:val="0"/>
            <w:vAlign w:val="center"/>
          </w:tcPr>
          <w:p w14:paraId="03B556F1">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51C7F08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trHeight w:val="468" w:hRule="atLeast"/>
          <w:jc w:val="center"/>
        </w:trPr>
        <w:tc>
          <w:tcPr>
            <w:tcW w:w="1921" w:type="dxa"/>
            <w:noWrap w:val="0"/>
            <w:vAlign w:val="center"/>
          </w:tcPr>
          <w:p w14:paraId="75BE71AE">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技术负责人</w:t>
            </w:r>
          </w:p>
        </w:tc>
        <w:tc>
          <w:tcPr>
            <w:tcW w:w="911" w:type="dxa"/>
            <w:noWrap w:val="0"/>
            <w:vAlign w:val="center"/>
          </w:tcPr>
          <w:p w14:paraId="18648CCC">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姓名</w:t>
            </w:r>
          </w:p>
        </w:tc>
        <w:tc>
          <w:tcPr>
            <w:tcW w:w="1416" w:type="dxa"/>
            <w:gridSpan w:val="2"/>
            <w:noWrap w:val="0"/>
            <w:vAlign w:val="center"/>
          </w:tcPr>
          <w:p w14:paraId="1B0FA089">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1425" w:type="dxa"/>
            <w:noWrap w:val="0"/>
            <w:vAlign w:val="center"/>
          </w:tcPr>
          <w:p w14:paraId="3CD42A82">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技术职称</w:t>
            </w:r>
          </w:p>
        </w:tc>
        <w:tc>
          <w:tcPr>
            <w:tcW w:w="1508" w:type="dxa"/>
            <w:noWrap w:val="0"/>
            <w:vAlign w:val="center"/>
          </w:tcPr>
          <w:p w14:paraId="15EB03ED">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971" w:type="dxa"/>
            <w:gridSpan w:val="2"/>
            <w:noWrap w:val="0"/>
            <w:vAlign w:val="center"/>
          </w:tcPr>
          <w:p w14:paraId="6EBCCE05">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电话</w:t>
            </w:r>
          </w:p>
        </w:tc>
        <w:tc>
          <w:tcPr>
            <w:tcW w:w="1235" w:type="dxa"/>
            <w:noWrap w:val="0"/>
            <w:vAlign w:val="center"/>
          </w:tcPr>
          <w:p w14:paraId="65106764">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6A6D14E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68" w:hRule="atLeast"/>
          <w:jc w:val="center"/>
        </w:trPr>
        <w:tc>
          <w:tcPr>
            <w:tcW w:w="1921" w:type="dxa"/>
            <w:noWrap w:val="0"/>
            <w:vAlign w:val="center"/>
          </w:tcPr>
          <w:p w14:paraId="4F8E5249">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成立时间</w:t>
            </w:r>
          </w:p>
        </w:tc>
        <w:tc>
          <w:tcPr>
            <w:tcW w:w="2327" w:type="dxa"/>
            <w:gridSpan w:val="3"/>
            <w:noWrap w:val="0"/>
            <w:vAlign w:val="center"/>
          </w:tcPr>
          <w:p w14:paraId="4168EFB1">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5139" w:type="dxa"/>
            <w:gridSpan w:val="5"/>
            <w:noWrap w:val="0"/>
            <w:vAlign w:val="center"/>
          </w:tcPr>
          <w:p w14:paraId="2FFC804D">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员工总人数：</w:t>
            </w:r>
          </w:p>
        </w:tc>
      </w:tr>
      <w:tr w14:paraId="1C3DA29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89" w:hRule="atLeast"/>
          <w:jc w:val="center"/>
        </w:trPr>
        <w:tc>
          <w:tcPr>
            <w:tcW w:w="1921" w:type="dxa"/>
            <w:noWrap w:val="0"/>
            <w:vAlign w:val="center"/>
          </w:tcPr>
          <w:p w14:paraId="49881984">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企业资质等级</w:t>
            </w:r>
          </w:p>
        </w:tc>
        <w:tc>
          <w:tcPr>
            <w:tcW w:w="2327" w:type="dxa"/>
            <w:gridSpan w:val="3"/>
            <w:noWrap w:val="0"/>
            <w:vAlign w:val="center"/>
          </w:tcPr>
          <w:p w14:paraId="4A3DAB34">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1425" w:type="dxa"/>
            <w:vMerge w:val="restart"/>
            <w:noWrap w:val="0"/>
            <w:vAlign w:val="center"/>
          </w:tcPr>
          <w:p w14:paraId="51703BC6">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其中</w:t>
            </w:r>
          </w:p>
        </w:tc>
        <w:tc>
          <w:tcPr>
            <w:tcW w:w="1995" w:type="dxa"/>
            <w:gridSpan w:val="2"/>
            <w:noWrap w:val="0"/>
            <w:vAlign w:val="center"/>
          </w:tcPr>
          <w:p w14:paraId="4E5982B5">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项目经理</w:t>
            </w:r>
          </w:p>
        </w:tc>
        <w:tc>
          <w:tcPr>
            <w:tcW w:w="1719" w:type="dxa"/>
            <w:gridSpan w:val="2"/>
            <w:noWrap w:val="0"/>
            <w:vAlign w:val="center"/>
          </w:tcPr>
          <w:p w14:paraId="29B0300C">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793DD50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68" w:hRule="atLeast"/>
          <w:jc w:val="center"/>
        </w:trPr>
        <w:tc>
          <w:tcPr>
            <w:tcW w:w="1921" w:type="dxa"/>
            <w:noWrap w:val="0"/>
            <w:vAlign w:val="center"/>
          </w:tcPr>
          <w:p w14:paraId="4DF039C1">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营业执照号</w:t>
            </w:r>
          </w:p>
        </w:tc>
        <w:tc>
          <w:tcPr>
            <w:tcW w:w="2327" w:type="dxa"/>
            <w:gridSpan w:val="3"/>
            <w:noWrap w:val="0"/>
            <w:vAlign w:val="center"/>
          </w:tcPr>
          <w:p w14:paraId="0A46805C">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1425" w:type="dxa"/>
            <w:vMerge w:val="continue"/>
            <w:noWrap w:val="0"/>
            <w:vAlign w:val="center"/>
          </w:tcPr>
          <w:p w14:paraId="6EF41A22">
            <w:pPr>
              <w:rPr>
                <w:rFonts w:hint="eastAsia" w:asciiTheme="minorEastAsia" w:hAnsiTheme="minorEastAsia" w:eastAsiaTheme="minorEastAsia" w:cstheme="minorEastAsia"/>
              </w:rPr>
            </w:pPr>
          </w:p>
        </w:tc>
        <w:tc>
          <w:tcPr>
            <w:tcW w:w="1995" w:type="dxa"/>
            <w:gridSpan w:val="2"/>
            <w:noWrap w:val="0"/>
            <w:vAlign w:val="center"/>
          </w:tcPr>
          <w:p w14:paraId="028A2356">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高级职称人员</w:t>
            </w:r>
          </w:p>
        </w:tc>
        <w:tc>
          <w:tcPr>
            <w:tcW w:w="1719" w:type="dxa"/>
            <w:gridSpan w:val="2"/>
            <w:noWrap w:val="0"/>
            <w:vAlign w:val="center"/>
          </w:tcPr>
          <w:p w14:paraId="2AC3E90D">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3565C50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68" w:hRule="atLeast"/>
          <w:jc w:val="center"/>
        </w:trPr>
        <w:tc>
          <w:tcPr>
            <w:tcW w:w="1921" w:type="dxa"/>
            <w:noWrap w:val="0"/>
            <w:vAlign w:val="center"/>
          </w:tcPr>
          <w:p w14:paraId="6DE2C506">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注册资金</w:t>
            </w:r>
          </w:p>
        </w:tc>
        <w:tc>
          <w:tcPr>
            <w:tcW w:w="2327" w:type="dxa"/>
            <w:gridSpan w:val="3"/>
            <w:noWrap w:val="0"/>
            <w:vAlign w:val="center"/>
          </w:tcPr>
          <w:p w14:paraId="2E21A4ED">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1425" w:type="dxa"/>
            <w:vMerge w:val="continue"/>
            <w:noWrap w:val="0"/>
            <w:vAlign w:val="center"/>
          </w:tcPr>
          <w:p w14:paraId="00D7EC70">
            <w:pPr>
              <w:rPr>
                <w:rFonts w:hint="eastAsia" w:asciiTheme="minorEastAsia" w:hAnsiTheme="minorEastAsia" w:eastAsiaTheme="minorEastAsia" w:cstheme="minorEastAsia"/>
              </w:rPr>
            </w:pPr>
          </w:p>
        </w:tc>
        <w:tc>
          <w:tcPr>
            <w:tcW w:w="1995" w:type="dxa"/>
            <w:gridSpan w:val="2"/>
            <w:noWrap w:val="0"/>
            <w:vAlign w:val="center"/>
          </w:tcPr>
          <w:p w14:paraId="29FE67C8">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中级职称人员</w:t>
            </w:r>
          </w:p>
        </w:tc>
        <w:tc>
          <w:tcPr>
            <w:tcW w:w="1719" w:type="dxa"/>
            <w:gridSpan w:val="2"/>
            <w:noWrap w:val="0"/>
            <w:vAlign w:val="center"/>
          </w:tcPr>
          <w:p w14:paraId="5A753649">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5AD0B91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89" w:hRule="atLeast"/>
          <w:jc w:val="center"/>
        </w:trPr>
        <w:tc>
          <w:tcPr>
            <w:tcW w:w="1921" w:type="dxa"/>
            <w:noWrap w:val="0"/>
            <w:vAlign w:val="center"/>
          </w:tcPr>
          <w:p w14:paraId="1E1934D4">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开户银行</w:t>
            </w:r>
          </w:p>
        </w:tc>
        <w:tc>
          <w:tcPr>
            <w:tcW w:w="2327" w:type="dxa"/>
            <w:gridSpan w:val="3"/>
            <w:noWrap w:val="0"/>
            <w:vAlign w:val="center"/>
          </w:tcPr>
          <w:p w14:paraId="21327D65">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1425" w:type="dxa"/>
            <w:vMerge w:val="continue"/>
            <w:noWrap w:val="0"/>
            <w:vAlign w:val="center"/>
          </w:tcPr>
          <w:p w14:paraId="00971488">
            <w:pPr>
              <w:rPr>
                <w:rFonts w:hint="eastAsia" w:asciiTheme="minorEastAsia" w:hAnsiTheme="minorEastAsia" w:eastAsiaTheme="minorEastAsia" w:cstheme="minorEastAsia"/>
              </w:rPr>
            </w:pPr>
          </w:p>
        </w:tc>
        <w:tc>
          <w:tcPr>
            <w:tcW w:w="1995" w:type="dxa"/>
            <w:gridSpan w:val="2"/>
            <w:noWrap w:val="0"/>
            <w:vAlign w:val="center"/>
          </w:tcPr>
          <w:p w14:paraId="5460B322">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初级职称人员</w:t>
            </w:r>
          </w:p>
        </w:tc>
        <w:tc>
          <w:tcPr>
            <w:tcW w:w="1719" w:type="dxa"/>
            <w:gridSpan w:val="2"/>
            <w:noWrap w:val="0"/>
            <w:vAlign w:val="center"/>
          </w:tcPr>
          <w:p w14:paraId="4AD635C3">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2469C83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68" w:hRule="atLeast"/>
          <w:jc w:val="center"/>
        </w:trPr>
        <w:tc>
          <w:tcPr>
            <w:tcW w:w="1921" w:type="dxa"/>
            <w:noWrap w:val="0"/>
            <w:vAlign w:val="center"/>
          </w:tcPr>
          <w:p w14:paraId="01F195C7">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基本账户账号</w:t>
            </w:r>
          </w:p>
        </w:tc>
        <w:tc>
          <w:tcPr>
            <w:tcW w:w="2327" w:type="dxa"/>
            <w:gridSpan w:val="3"/>
            <w:noWrap w:val="0"/>
            <w:vAlign w:val="center"/>
          </w:tcPr>
          <w:p w14:paraId="62913F29">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c>
          <w:tcPr>
            <w:tcW w:w="1425" w:type="dxa"/>
            <w:vMerge w:val="continue"/>
            <w:noWrap w:val="0"/>
            <w:vAlign w:val="center"/>
          </w:tcPr>
          <w:p w14:paraId="140EDB61">
            <w:pPr>
              <w:rPr>
                <w:rFonts w:hint="eastAsia" w:asciiTheme="minorEastAsia" w:hAnsiTheme="minorEastAsia" w:eastAsiaTheme="minorEastAsia" w:cstheme="minorEastAsia"/>
              </w:rPr>
            </w:pPr>
          </w:p>
        </w:tc>
        <w:tc>
          <w:tcPr>
            <w:tcW w:w="1995" w:type="dxa"/>
            <w:gridSpan w:val="2"/>
            <w:noWrap w:val="0"/>
            <w:vAlign w:val="center"/>
          </w:tcPr>
          <w:p w14:paraId="7C8CC9BD">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技工</w:t>
            </w:r>
          </w:p>
        </w:tc>
        <w:tc>
          <w:tcPr>
            <w:tcW w:w="1719" w:type="dxa"/>
            <w:gridSpan w:val="2"/>
            <w:noWrap w:val="0"/>
            <w:vAlign w:val="center"/>
          </w:tcPr>
          <w:p w14:paraId="623E6920">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5BDE063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970" w:hRule="atLeast"/>
          <w:jc w:val="center"/>
        </w:trPr>
        <w:tc>
          <w:tcPr>
            <w:tcW w:w="1921" w:type="dxa"/>
            <w:noWrap w:val="0"/>
            <w:vAlign w:val="center"/>
          </w:tcPr>
          <w:p w14:paraId="423F9C82">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经营范围</w:t>
            </w:r>
          </w:p>
        </w:tc>
        <w:tc>
          <w:tcPr>
            <w:tcW w:w="7466" w:type="dxa"/>
            <w:gridSpan w:val="8"/>
            <w:noWrap w:val="0"/>
            <w:vAlign w:val="center"/>
          </w:tcPr>
          <w:p w14:paraId="5EB30764">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r w14:paraId="7B21687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89" w:hRule="atLeast"/>
          <w:jc w:val="center"/>
        </w:trPr>
        <w:tc>
          <w:tcPr>
            <w:tcW w:w="1921" w:type="dxa"/>
            <w:noWrap w:val="0"/>
            <w:vAlign w:val="center"/>
          </w:tcPr>
          <w:p w14:paraId="014E8573">
            <w:pPr>
              <w:keepNext w:val="0"/>
              <w:keepLines w:val="0"/>
              <w:pageBreakBefore w:val="0"/>
              <w:widowControl w:val="0"/>
              <w:kinsoku/>
              <w:wordWrap/>
              <w:overflowPunct/>
              <w:topLinePunct w:val="0"/>
              <w:autoSpaceDE/>
              <w:autoSpaceDN/>
              <w:bidi w:val="0"/>
              <w:adjustRightInd w:val="0"/>
              <w:snapToGrid w:val="0"/>
              <w:spacing w:before="157" w:after="157"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备注</w:t>
            </w:r>
          </w:p>
        </w:tc>
        <w:tc>
          <w:tcPr>
            <w:tcW w:w="7466" w:type="dxa"/>
            <w:gridSpan w:val="8"/>
            <w:noWrap w:val="0"/>
            <w:vAlign w:val="center"/>
          </w:tcPr>
          <w:p w14:paraId="69305967">
            <w:pPr>
              <w:keepNext w:val="0"/>
              <w:keepLines w:val="0"/>
              <w:pageBreakBefore w:val="0"/>
              <w:widowControl w:val="0"/>
              <w:kinsoku/>
              <w:wordWrap/>
              <w:overflowPunct/>
              <w:topLinePunct w:val="0"/>
              <w:autoSpaceDE/>
              <w:autoSpaceDN/>
              <w:bidi w:val="0"/>
              <w:adjustRightInd w:val="0"/>
              <w:snapToGrid w:val="0"/>
              <w:spacing w:before="157" w:after="157" w:line="240" w:lineRule="auto"/>
              <w:ind w:firstLine="480"/>
              <w:jc w:val="center"/>
              <w:textAlignment w:val="auto"/>
              <w:rPr>
                <w:rFonts w:hint="eastAsia" w:asciiTheme="minorEastAsia" w:hAnsiTheme="minorEastAsia" w:eastAsiaTheme="minorEastAsia" w:cstheme="minorEastAsia"/>
                <w:color w:val="000000"/>
                <w:kern w:val="0"/>
                <w:sz w:val="28"/>
                <w:szCs w:val="28"/>
                <w:lang w:bidi="ar-SA"/>
              </w:rPr>
            </w:pPr>
          </w:p>
        </w:tc>
      </w:tr>
    </w:tbl>
    <w:p w14:paraId="58FBCD3B">
      <w:pPr>
        <w:spacing w:line="360" w:lineRule="auto"/>
        <w:ind w:firstLine="480"/>
        <w:rPr>
          <w:rFonts w:hint="eastAsia" w:asciiTheme="minorEastAsia" w:hAnsiTheme="minorEastAsia" w:eastAsiaTheme="minorEastAsia" w:cstheme="minorEastAsia"/>
          <w:color w:val="000000"/>
          <w:kern w:val="0"/>
          <w:sz w:val="28"/>
          <w:szCs w:val="28"/>
          <w:lang w:bidi="ar-SA"/>
        </w:rPr>
      </w:pPr>
    </w:p>
    <w:p w14:paraId="38A9C243">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注：1.事业单位或团体组织响应根据实际情况据实填写此表，若未填报完善不影响磋商资质及效力。</w:t>
      </w:r>
    </w:p>
    <w:p w14:paraId="090C6F8D">
      <w:pPr>
        <w:spacing w:line="360" w:lineRule="auto"/>
        <w:ind w:firstLine="480"/>
        <w:rPr>
          <w:rFonts w:hint="eastAsia" w:asciiTheme="minorEastAsia" w:hAnsiTheme="minorEastAsia" w:eastAsiaTheme="minorEastAsia" w:cstheme="minorEastAsia"/>
          <w:b/>
          <w:bCs/>
          <w:sz w:val="28"/>
          <w:szCs w:val="28"/>
          <w:lang w:bidi="ar-SA"/>
        </w:rPr>
      </w:pPr>
      <w:r>
        <w:rPr>
          <w:rFonts w:hint="eastAsia" w:asciiTheme="minorEastAsia" w:hAnsiTheme="minorEastAsia" w:eastAsiaTheme="minorEastAsia" w:cstheme="minorEastAsia"/>
          <w:color w:val="000000"/>
          <w:kern w:val="0"/>
          <w:sz w:val="28"/>
          <w:szCs w:val="28"/>
          <w:lang w:bidi="ar-SA"/>
        </w:rPr>
        <w:t>2.不涉及事项或空白项用“/”填写。</w:t>
      </w:r>
    </w:p>
    <w:p w14:paraId="21A8D0C7">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7C561898">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2018B9DA">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3AE35FDC">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50C451D5">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59FC5CF0">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408D3655">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4522AB72">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39775EAC">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2E04750D">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044C85EE">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271F09E0">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0B2937D6">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6832F46F">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44396DFE">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693BF88B">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3FAB60F4">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p>
    <w:p w14:paraId="5B92041A">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r>
        <w:rPr>
          <w:rFonts w:hint="eastAsia" w:asciiTheme="minorEastAsia" w:hAnsiTheme="minorEastAsia" w:eastAsiaTheme="minorEastAsia" w:cstheme="minorEastAsia"/>
          <w:b/>
          <w:bCs/>
          <w:color w:val="000000"/>
          <w:kern w:val="0"/>
          <w:sz w:val="32"/>
          <w:szCs w:val="32"/>
          <w:lang w:val="en-US" w:eastAsia="zh-CN" w:bidi="ar-SA"/>
        </w:rPr>
        <w:t>二、法定代表人/单位负责人授权书</w:t>
      </w:r>
    </w:p>
    <w:p w14:paraId="307AEC53">
      <w:pPr>
        <w:spacing w:before="120" w:line="360" w:lineRule="auto"/>
        <w:outlineLvl w:val="1"/>
        <w:rPr>
          <w:rFonts w:hint="eastAsia" w:asciiTheme="minorEastAsia" w:hAnsiTheme="minorEastAsia" w:eastAsiaTheme="minorEastAsia" w:cstheme="minorEastAsia"/>
          <w:b/>
          <w:bCs/>
          <w:color w:val="000000"/>
          <w:kern w:val="0"/>
          <w:sz w:val="24"/>
          <w:u w:val="single"/>
          <w:lang w:bidi="ar-SA"/>
        </w:rPr>
      </w:pPr>
    </w:p>
    <w:p w14:paraId="55D24834">
      <w:pPr>
        <w:spacing w:before="120" w:line="360" w:lineRule="auto"/>
        <w:outlineLvl w:val="1"/>
        <w:rPr>
          <w:rFonts w:hint="eastAsia" w:asciiTheme="minorEastAsia" w:hAnsiTheme="minorEastAsia" w:eastAsiaTheme="minorEastAsia" w:cstheme="minorEastAsia"/>
          <w:b/>
          <w:bCs/>
          <w:color w:val="000000"/>
          <w:kern w:val="0"/>
          <w:sz w:val="28"/>
          <w:szCs w:val="28"/>
          <w:u w:val="single"/>
          <w:lang w:bidi="ar-SA"/>
        </w:rPr>
      </w:pPr>
      <w:r>
        <w:rPr>
          <w:rFonts w:hint="eastAsia" w:asciiTheme="minorEastAsia" w:hAnsiTheme="minorEastAsia" w:eastAsiaTheme="minorEastAsia" w:cstheme="minorEastAsia"/>
          <w:b/>
          <w:bCs/>
          <w:color w:val="000000"/>
          <w:kern w:val="0"/>
          <w:sz w:val="28"/>
          <w:szCs w:val="28"/>
          <w:u w:val="single"/>
          <w:lang w:bidi="ar-SA"/>
        </w:rPr>
        <w:t xml:space="preserve">     </w:t>
      </w:r>
      <w:r>
        <w:rPr>
          <w:rFonts w:hint="eastAsia" w:asciiTheme="minorEastAsia" w:hAnsiTheme="minorEastAsia" w:eastAsiaTheme="minorEastAsia" w:cstheme="minorEastAsia"/>
          <w:b/>
          <w:bCs/>
          <w:color w:val="000000"/>
          <w:kern w:val="0"/>
          <w:sz w:val="28"/>
          <w:szCs w:val="28"/>
          <w:u w:val="single"/>
          <w:lang w:val="en-US" w:eastAsia="zh-CN" w:bidi="ar-SA"/>
        </w:rPr>
        <w:t xml:space="preserve">           </w:t>
      </w:r>
      <w:r>
        <w:rPr>
          <w:rFonts w:hint="eastAsia" w:asciiTheme="minorEastAsia" w:hAnsiTheme="minorEastAsia" w:eastAsiaTheme="minorEastAsia" w:cstheme="minorEastAsia"/>
          <w:b/>
          <w:bCs/>
          <w:color w:val="000000"/>
          <w:kern w:val="0"/>
          <w:sz w:val="28"/>
          <w:szCs w:val="28"/>
          <w:u w:val="single"/>
          <w:lang w:bidi="ar-SA"/>
        </w:rPr>
        <w:t xml:space="preserve">         </w:t>
      </w:r>
      <w:r>
        <w:rPr>
          <w:rFonts w:hint="eastAsia" w:asciiTheme="minorEastAsia" w:hAnsiTheme="minorEastAsia" w:eastAsiaTheme="minorEastAsia" w:cstheme="minorEastAsia"/>
          <w:b/>
          <w:bCs/>
          <w:color w:val="000000"/>
          <w:kern w:val="0"/>
          <w:sz w:val="28"/>
          <w:szCs w:val="28"/>
          <w:lang w:bidi="ar-SA"/>
        </w:rPr>
        <w:t xml:space="preserve">： </w:t>
      </w:r>
    </w:p>
    <w:p w14:paraId="7C10CA9E">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本授权声明：</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（磋商供应商名称）</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（法定代表人/单位负责人姓名、职务）授权</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（被授权人姓名、职务、身份证号码）为我方参加“</w:t>
      </w:r>
      <w:r>
        <w:rPr>
          <w:rFonts w:hint="eastAsia" w:asciiTheme="minorEastAsia" w:hAnsiTheme="minorEastAsia" w:eastAsiaTheme="minorEastAsia" w:cstheme="minorEastAsia"/>
          <w:color w:val="000000"/>
          <w:kern w:val="0"/>
          <w:sz w:val="28"/>
          <w:szCs w:val="28"/>
          <w:u w:val="single"/>
          <w:lang w:bidi="ar-SA"/>
        </w:rPr>
        <w:t xml:space="preserve">                              （项目名称）</w:t>
      </w:r>
      <w:r>
        <w:rPr>
          <w:rFonts w:hint="eastAsia" w:asciiTheme="minorEastAsia" w:hAnsiTheme="minorEastAsia" w:eastAsiaTheme="minorEastAsia" w:cstheme="minorEastAsia"/>
          <w:color w:val="000000"/>
          <w:kern w:val="0"/>
          <w:sz w:val="28"/>
          <w:szCs w:val="28"/>
          <w:lang w:bidi="ar-SA"/>
        </w:rPr>
        <w:t>”磋商活动的合法代表，以我方名义全权处理该项目有关磋商、签订合同以及执行合同等一切事宜，我单位均予承认，所产生的法律后果均由我单位承担。</w:t>
      </w:r>
    </w:p>
    <w:p w14:paraId="270144D4">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特此声明。</w:t>
      </w:r>
    </w:p>
    <w:p w14:paraId="1546FB20">
      <w:pPr>
        <w:spacing w:line="360" w:lineRule="auto"/>
        <w:ind w:firstLine="480"/>
        <w:rPr>
          <w:rFonts w:hint="eastAsia" w:asciiTheme="minorEastAsia" w:hAnsiTheme="minorEastAsia" w:eastAsiaTheme="minorEastAsia" w:cstheme="minorEastAsia"/>
          <w:color w:val="000000"/>
          <w:kern w:val="0"/>
          <w:sz w:val="28"/>
          <w:szCs w:val="28"/>
          <w:lang w:bidi="ar-SA"/>
        </w:rPr>
      </w:pPr>
    </w:p>
    <w:p w14:paraId="15F0B1F1">
      <w:pPr>
        <w:spacing w:line="360" w:lineRule="auto"/>
        <w:ind w:firstLine="480"/>
        <w:rPr>
          <w:rFonts w:hint="eastAsia" w:asciiTheme="minorEastAsia" w:hAnsiTheme="minorEastAsia" w:eastAsiaTheme="minorEastAsia" w:cstheme="minorEastAsia"/>
          <w:color w:val="000000"/>
          <w:kern w:val="0"/>
          <w:sz w:val="28"/>
          <w:szCs w:val="28"/>
          <w:lang w:val="ru-RU" w:eastAsia="ru-RU" w:bidi="ar-SA"/>
        </w:rPr>
      </w:pPr>
      <w:r>
        <w:rPr>
          <w:rFonts w:hint="eastAsia" w:asciiTheme="minorEastAsia" w:hAnsiTheme="minorEastAsia" w:eastAsiaTheme="minorEastAsia" w:cstheme="minorEastAsia"/>
          <w:color w:val="000000"/>
          <w:kern w:val="0"/>
          <w:sz w:val="28"/>
          <w:szCs w:val="28"/>
          <w:lang w:bidi="ar-SA"/>
        </w:rPr>
        <w:t>附：法定代表人/单位负责人和被授权人身份证复印件正反面</w:t>
      </w:r>
    </w:p>
    <w:p w14:paraId="1063BACE">
      <w:pPr>
        <w:keepNext w:val="0"/>
        <w:keepLines w:val="0"/>
        <w:pageBreakBefore w:val="0"/>
        <w:widowControl w:val="0"/>
        <w:kinsoku/>
        <w:wordWrap/>
        <w:overflowPunct/>
        <w:topLinePunct w:val="0"/>
        <w:autoSpaceDE/>
        <w:autoSpaceDN/>
        <w:bidi w:val="0"/>
        <w:adjustRightInd/>
        <w:snapToGrid w:val="0"/>
        <w:spacing w:before="313" w:after="313" w:line="240" w:lineRule="auto"/>
        <w:ind w:firstLine="482"/>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法定代表人/单位负责人：</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u w:val="single"/>
          <w:lang w:val="en-US" w:eastAsia="zh-CN" w:bidi="ar-SA"/>
        </w:rPr>
        <w:t xml:space="preserve"> </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(签字或签章)</w:t>
      </w:r>
    </w:p>
    <w:p w14:paraId="3C047A37">
      <w:pPr>
        <w:keepNext w:val="0"/>
        <w:keepLines w:val="0"/>
        <w:pageBreakBefore w:val="0"/>
        <w:widowControl w:val="0"/>
        <w:kinsoku/>
        <w:wordWrap/>
        <w:overflowPunct/>
        <w:topLinePunct w:val="0"/>
        <w:autoSpaceDE/>
        <w:autoSpaceDN/>
        <w:bidi w:val="0"/>
        <w:adjustRightInd/>
        <w:snapToGrid w:val="0"/>
        <w:spacing w:before="313" w:after="313" w:line="240" w:lineRule="auto"/>
        <w:ind w:firstLine="482"/>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授权代表（被授权人）：</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(签字)</w:t>
      </w:r>
    </w:p>
    <w:p w14:paraId="4A64F703">
      <w:pPr>
        <w:keepNext w:val="0"/>
        <w:keepLines w:val="0"/>
        <w:pageBreakBefore w:val="0"/>
        <w:widowControl w:val="0"/>
        <w:kinsoku/>
        <w:wordWrap/>
        <w:overflowPunct/>
        <w:topLinePunct w:val="0"/>
        <w:autoSpaceDE/>
        <w:autoSpaceDN/>
        <w:bidi w:val="0"/>
        <w:adjustRightInd/>
        <w:snapToGrid w:val="0"/>
        <w:spacing w:before="313" w:after="313" w:line="240" w:lineRule="auto"/>
        <w:ind w:firstLine="482"/>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磋商供应商名称：</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u w:val="single"/>
          <w:lang w:val="en-US" w:eastAsia="zh-CN" w:bidi="ar-SA"/>
        </w:rPr>
        <w:t xml:space="preserve">      </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（盖章）</w:t>
      </w:r>
    </w:p>
    <w:p w14:paraId="3682AB17">
      <w:pPr>
        <w:keepNext w:val="0"/>
        <w:keepLines w:val="0"/>
        <w:pageBreakBefore w:val="0"/>
        <w:widowControl w:val="0"/>
        <w:kinsoku/>
        <w:wordWrap/>
        <w:overflowPunct/>
        <w:topLinePunct w:val="0"/>
        <w:autoSpaceDE/>
        <w:autoSpaceDN/>
        <w:bidi w:val="0"/>
        <w:adjustRightInd/>
        <w:snapToGrid w:val="0"/>
        <w:spacing w:before="313" w:after="313" w:line="240" w:lineRule="auto"/>
        <w:ind w:firstLine="482"/>
        <w:textAlignment w:val="auto"/>
        <w:rPr>
          <w:rFonts w:hint="eastAsia" w:asciiTheme="minorEastAsia" w:hAnsiTheme="minorEastAsia" w:eastAsiaTheme="minorEastAsia" w:cstheme="minorEastAsia"/>
          <w:color w:val="000000"/>
          <w:kern w:val="0"/>
          <w:sz w:val="28"/>
          <w:szCs w:val="28"/>
          <w:u w:val="single"/>
          <w:lang w:bidi="ar-SA"/>
        </w:rPr>
      </w:pPr>
      <w:r>
        <w:rPr>
          <w:rFonts w:hint="eastAsia" w:asciiTheme="minorEastAsia" w:hAnsiTheme="minorEastAsia" w:eastAsiaTheme="minorEastAsia" w:cstheme="minorEastAsia"/>
          <w:color w:val="000000"/>
          <w:kern w:val="0"/>
          <w:sz w:val="28"/>
          <w:szCs w:val="28"/>
          <w:lang w:bidi="ar-SA"/>
        </w:rPr>
        <w:t>磋商日期：</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u w:val="single"/>
          <w:lang w:val="en-US" w:eastAsia="zh-CN" w:bidi="ar-SA"/>
        </w:rPr>
        <w:t xml:space="preserve"> </w:t>
      </w:r>
      <w:r>
        <w:rPr>
          <w:rFonts w:hint="eastAsia" w:asciiTheme="minorEastAsia" w:hAnsiTheme="minorEastAsia" w:eastAsiaTheme="minorEastAsia" w:cstheme="minorEastAsia"/>
          <w:color w:val="000000"/>
          <w:kern w:val="0"/>
          <w:sz w:val="28"/>
          <w:szCs w:val="28"/>
          <w:u w:val="single"/>
          <w:lang w:bidi="ar-SA"/>
        </w:rPr>
        <w:t xml:space="preserve">      </w:t>
      </w:r>
    </w:p>
    <w:p w14:paraId="45BF2963">
      <w:pPr>
        <w:spacing w:line="360" w:lineRule="auto"/>
        <w:ind w:firstLine="480"/>
        <w:rPr>
          <w:rFonts w:hint="eastAsia" w:asciiTheme="minorEastAsia" w:hAnsiTheme="minorEastAsia" w:eastAsiaTheme="minorEastAsia" w:cstheme="minorEastAsia"/>
          <w:color w:val="000000"/>
          <w:kern w:val="0"/>
          <w:sz w:val="28"/>
          <w:szCs w:val="28"/>
          <w:lang w:bidi="ar-SA"/>
        </w:rPr>
      </w:pPr>
    </w:p>
    <w:p w14:paraId="7946EA34">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注：1.法定代表人不亲自参加磋商，而授权代表参加磋商的适用。</w:t>
      </w:r>
    </w:p>
    <w:p w14:paraId="354E5C99">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2.供应商为法人单位时提供“法定代表人授权书”，供应商为其他组织时提供“单位负责人授权书”，供应商为自然人时提供“自然人身份证明材料”。</w:t>
      </w:r>
    </w:p>
    <w:p w14:paraId="624DFEFF">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3.身份证明材料包括居民身份证或户口本或军官证或护照等。</w:t>
      </w:r>
    </w:p>
    <w:p w14:paraId="11DF2B84">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4.身份证明材料应同时提供其在有效期的材料，如居民身份证正、反面复印件。</w:t>
      </w:r>
    </w:p>
    <w:p w14:paraId="0E0992D4">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kern w:val="0"/>
          <w:sz w:val="30"/>
          <w:szCs w:val="30"/>
          <w:lang w:val="ru-RU" w:eastAsia="ru-RU" w:bidi="ar-SA"/>
        </w:rPr>
        <w:br w:type="page"/>
      </w:r>
      <w:r>
        <w:rPr>
          <w:rFonts w:hint="eastAsia" w:asciiTheme="minorEastAsia" w:hAnsiTheme="minorEastAsia" w:eastAsiaTheme="minorEastAsia" w:cstheme="minorEastAsia"/>
          <w:b/>
          <w:bCs/>
          <w:color w:val="000000"/>
          <w:kern w:val="0"/>
          <w:sz w:val="32"/>
          <w:szCs w:val="32"/>
          <w:lang w:val="en-US" w:eastAsia="zh-CN" w:bidi="ar-SA"/>
        </w:rPr>
        <w:t>三、法定代表人身份证明书</w:t>
      </w:r>
    </w:p>
    <w:p w14:paraId="74CD5D41">
      <w:pPr>
        <w:spacing w:line="360" w:lineRule="auto"/>
        <w:ind w:firstLine="480"/>
        <w:rPr>
          <w:rFonts w:hint="eastAsia" w:asciiTheme="minorEastAsia" w:hAnsiTheme="minorEastAsia" w:eastAsiaTheme="minorEastAsia" w:cstheme="minorEastAsia"/>
          <w:color w:val="000000"/>
          <w:kern w:val="0"/>
          <w:sz w:val="28"/>
          <w:szCs w:val="28"/>
          <w:lang w:bidi="ar-SA"/>
        </w:rPr>
      </w:pPr>
    </w:p>
    <w:p w14:paraId="3BF8BCE7">
      <w:pPr>
        <w:spacing w:line="360" w:lineRule="auto"/>
        <w:ind w:firstLine="480"/>
        <w:rPr>
          <w:rFonts w:hint="eastAsia" w:asciiTheme="minorEastAsia" w:hAnsiTheme="minorEastAsia" w:eastAsiaTheme="minorEastAsia" w:cstheme="minorEastAsia"/>
          <w:color w:val="000000"/>
          <w:kern w:val="0"/>
          <w:sz w:val="28"/>
          <w:szCs w:val="28"/>
          <w:u w:val="single"/>
          <w:lang w:bidi="ar-SA"/>
        </w:rPr>
      </w:pPr>
      <w:r>
        <w:rPr>
          <w:rFonts w:hint="eastAsia" w:asciiTheme="minorEastAsia" w:hAnsiTheme="minorEastAsia" w:eastAsiaTheme="minorEastAsia" w:cstheme="minorEastAsia"/>
          <w:color w:val="000000"/>
          <w:kern w:val="0"/>
          <w:sz w:val="28"/>
          <w:szCs w:val="28"/>
          <w:lang w:bidi="ar-SA"/>
        </w:rPr>
        <w:t>单位名称：</w:t>
      </w:r>
      <w:r>
        <w:rPr>
          <w:rFonts w:hint="eastAsia" w:asciiTheme="minorEastAsia" w:hAnsiTheme="minorEastAsia" w:eastAsiaTheme="minorEastAsia" w:cstheme="minorEastAsia"/>
          <w:color w:val="000000"/>
          <w:kern w:val="0"/>
          <w:sz w:val="28"/>
          <w:szCs w:val="28"/>
          <w:u w:val="single"/>
          <w:lang w:bidi="ar-SA"/>
        </w:rPr>
        <w:t xml:space="preserve">                                         </w:t>
      </w:r>
    </w:p>
    <w:p w14:paraId="63FBE509">
      <w:pPr>
        <w:spacing w:line="360" w:lineRule="auto"/>
        <w:ind w:firstLine="480"/>
        <w:rPr>
          <w:rFonts w:hint="eastAsia" w:asciiTheme="minorEastAsia" w:hAnsiTheme="minorEastAsia" w:eastAsiaTheme="minorEastAsia" w:cstheme="minorEastAsia"/>
          <w:color w:val="000000"/>
          <w:kern w:val="0"/>
          <w:sz w:val="28"/>
          <w:szCs w:val="28"/>
          <w:u w:val="single"/>
          <w:lang w:bidi="ar-SA"/>
        </w:rPr>
      </w:pPr>
      <w:r>
        <w:rPr>
          <w:rFonts w:hint="eastAsia" w:asciiTheme="minorEastAsia" w:hAnsiTheme="minorEastAsia" w:eastAsiaTheme="minorEastAsia" w:cstheme="minorEastAsia"/>
          <w:color w:val="000000"/>
          <w:kern w:val="0"/>
          <w:sz w:val="28"/>
          <w:szCs w:val="28"/>
          <w:lang w:bidi="ar-SA"/>
        </w:rPr>
        <w:t>注册地址：</w:t>
      </w:r>
      <w:r>
        <w:rPr>
          <w:rFonts w:hint="eastAsia" w:asciiTheme="minorEastAsia" w:hAnsiTheme="minorEastAsia" w:eastAsiaTheme="minorEastAsia" w:cstheme="minorEastAsia"/>
          <w:color w:val="000000"/>
          <w:kern w:val="0"/>
          <w:sz w:val="28"/>
          <w:szCs w:val="28"/>
          <w:u w:val="single"/>
          <w:lang w:bidi="ar-SA"/>
        </w:rPr>
        <w:t xml:space="preserve">                                         </w:t>
      </w:r>
    </w:p>
    <w:p w14:paraId="376E8032">
      <w:pPr>
        <w:spacing w:line="360" w:lineRule="auto"/>
        <w:ind w:firstLine="480"/>
        <w:rPr>
          <w:rFonts w:hint="eastAsia" w:asciiTheme="minorEastAsia" w:hAnsiTheme="minorEastAsia" w:eastAsiaTheme="minorEastAsia" w:cstheme="minorEastAsia"/>
          <w:color w:val="000000"/>
          <w:kern w:val="0"/>
          <w:sz w:val="28"/>
          <w:szCs w:val="28"/>
          <w:u w:val="single"/>
          <w:lang w:bidi="ar-SA"/>
        </w:rPr>
      </w:pPr>
      <w:r>
        <w:rPr>
          <w:rFonts w:hint="eastAsia" w:asciiTheme="minorEastAsia" w:hAnsiTheme="minorEastAsia" w:eastAsiaTheme="minorEastAsia" w:cstheme="minorEastAsia"/>
          <w:color w:val="000000"/>
          <w:kern w:val="0"/>
          <w:sz w:val="28"/>
          <w:szCs w:val="28"/>
          <w:lang w:bidi="ar-SA"/>
        </w:rPr>
        <w:t>姓名：</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 xml:space="preserve"> 性别：</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 xml:space="preserve"> 年龄：</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 xml:space="preserve"> 职务：</w:t>
      </w:r>
      <w:r>
        <w:rPr>
          <w:rFonts w:hint="eastAsia" w:asciiTheme="minorEastAsia" w:hAnsiTheme="minorEastAsia" w:eastAsiaTheme="minorEastAsia" w:cstheme="minorEastAsia"/>
          <w:color w:val="000000"/>
          <w:kern w:val="0"/>
          <w:sz w:val="28"/>
          <w:szCs w:val="28"/>
          <w:u w:val="single"/>
          <w:lang w:bidi="ar-SA"/>
        </w:rPr>
        <w:t xml:space="preserve">     </w:t>
      </w:r>
    </w:p>
    <w:p w14:paraId="27B2ECD1">
      <w:pPr>
        <w:spacing w:line="360" w:lineRule="auto"/>
        <w:ind w:firstLine="480"/>
        <w:rPr>
          <w:rFonts w:hint="eastAsia" w:asciiTheme="minorEastAsia" w:hAnsiTheme="minorEastAsia" w:eastAsiaTheme="minorEastAsia" w:cstheme="minorEastAsia"/>
          <w:color w:val="000000"/>
          <w:kern w:val="0"/>
          <w:sz w:val="28"/>
          <w:szCs w:val="28"/>
          <w:lang w:bidi="ar-SA"/>
        </w:rPr>
      </w:pPr>
    </w:p>
    <w:p w14:paraId="2157B2B2">
      <w:pPr>
        <w:spacing w:line="360" w:lineRule="auto"/>
        <w:ind w:firstLine="480"/>
        <w:rPr>
          <w:rFonts w:hint="eastAsia" w:asciiTheme="minorEastAsia" w:hAnsiTheme="minorEastAsia" w:eastAsiaTheme="minorEastAsia" w:cstheme="minorEastAsia"/>
          <w:color w:val="000000"/>
          <w:kern w:val="0"/>
          <w:sz w:val="28"/>
          <w:szCs w:val="28"/>
          <w:u w:val="single"/>
          <w:lang w:bidi="ar-SA"/>
        </w:rPr>
      </w:pPr>
      <w:r>
        <w:rPr>
          <w:rFonts w:hint="eastAsia" w:asciiTheme="minorEastAsia" w:hAnsiTheme="minorEastAsia" w:eastAsiaTheme="minorEastAsia" w:cstheme="minorEastAsia"/>
          <w:color w:val="000000"/>
          <w:kern w:val="0"/>
          <w:sz w:val="28"/>
          <w:szCs w:val="28"/>
          <w:lang w:bidi="ar-SA"/>
        </w:rPr>
        <w:t>本人系</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（磋商供应商名称）的法定代表人。就参加你公司组织的“</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”的磋商活动、并参与项目的磋商、签订合同以及执行合同等一切事宜，我单位均予承认，所产生的法律后果均由我单位承担。</w:t>
      </w:r>
    </w:p>
    <w:p w14:paraId="66E95710">
      <w:pPr>
        <w:spacing w:before="120" w:line="360" w:lineRule="auto"/>
        <w:jc w:val="both"/>
        <w:outlineLvl w:val="1"/>
        <w:rPr>
          <w:rFonts w:hint="eastAsia" w:asciiTheme="minorEastAsia" w:hAnsiTheme="minorEastAsia" w:eastAsiaTheme="minorEastAsia" w:cstheme="minorEastAsia"/>
          <w:b/>
          <w:bCs/>
          <w:color w:val="000000"/>
          <w:kern w:val="0"/>
          <w:sz w:val="28"/>
          <w:szCs w:val="28"/>
          <w:lang w:bidi="ar-SA"/>
        </w:rPr>
      </w:pPr>
    </w:p>
    <w:p w14:paraId="293EB701">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附：法定代表人身份证复印件正反面</w:t>
      </w:r>
    </w:p>
    <w:p w14:paraId="571C4148">
      <w:pPr>
        <w:spacing w:line="360" w:lineRule="auto"/>
        <w:ind w:firstLine="480"/>
        <w:rPr>
          <w:rFonts w:hint="eastAsia" w:asciiTheme="minorEastAsia" w:hAnsiTheme="minorEastAsia" w:eastAsiaTheme="minorEastAsia" w:cstheme="minorEastAsia"/>
          <w:color w:val="000000"/>
          <w:kern w:val="0"/>
          <w:sz w:val="28"/>
          <w:szCs w:val="28"/>
          <w:lang w:bidi="ar-SA"/>
        </w:rPr>
      </w:pPr>
    </w:p>
    <w:p w14:paraId="7D26B47E">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法定代表人：</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（签字或盖章）</w:t>
      </w:r>
    </w:p>
    <w:p w14:paraId="7E65C3DA">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磋商供应商名称：</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（盖章）</w:t>
      </w:r>
    </w:p>
    <w:p w14:paraId="326BB41D">
      <w:pPr>
        <w:spacing w:line="360" w:lineRule="auto"/>
        <w:ind w:firstLine="480"/>
        <w:rPr>
          <w:rFonts w:hint="eastAsia" w:asciiTheme="minorEastAsia" w:hAnsiTheme="minorEastAsia" w:eastAsiaTheme="minorEastAsia" w:cstheme="minorEastAsia"/>
          <w:color w:val="000000"/>
          <w:kern w:val="0"/>
          <w:sz w:val="28"/>
          <w:szCs w:val="28"/>
          <w:u w:val="single"/>
          <w:lang w:bidi="ar-SA"/>
        </w:rPr>
      </w:pPr>
      <w:r>
        <w:rPr>
          <w:rFonts w:hint="eastAsia" w:asciiTheme="minorEastAsia" w:hAnsiTheme="minorEastAsia" w:eastAsiaTheme="minorEastAsia" w:cstheme="minorEastAsia"/>
          <w:color w:val="000000"/>
          <w:kern w:val="0"/>
          <w:sz w:val="28"/>
          <w:szCs w:val="28"/>
          <w:lang w:bidi="ar-SA"/>
        </w:rPr>
        <w:t>磋商日期：</w:t>
      </w:r>
      <w:r>
        <w:rPr>
          <w:rFonts w:hint="eastAsia" w:asciiTheme="minorEastAsia" w:hAnsiTheme="minorEastAsia" w:eastAsiaTheme="minorEastAsia" w:cstheme="minorEastAsia"/>
          <w:color w:val="000000"/>
          <w:kern w:val="0"/>
          <w:sz w:val="28"/>
          <w:szCs w:val="28"/>
          <w:u w:val="single"/>
          <w:lang w:bidi="ar-SA"/>
        </w:rPr>
        <w:t xml:space="preserve">           </w:t>
      </w:r>
    </w:p>
    <w:p w14:paraId="0C7F7C9D">
      <w:pPr>
        <w:spacing w:line="360" w:lineRule="auto"/>
        <w:rPr>
          <w:rFonts w:hint="eastAsia" w:asciiTheme="minorEastAsia" w:hAnsiTheme="minorEastAsia" w:eastAsiaTheme="minorEastAsia" w:cstheme="minorEastAsia"/>
          <w:color w:val="000000"/>
          <w:kern w:val="0"/>
          <w:sz w:val="28"/>
          <w:szCs w:val="28"/>
          <w:u w:val="single"/>
          <w:lang w:bidi="ar-SA"/>
        </w:rPr>
      </w:pPr>
    </w:p>
    <w:p w14:paraId="04028E44">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注：该表为选择性提供，法定代表人亲自参加磋商时适用本证明书。</w:t>
      </w:r>
    </w:p>
    <w:p w14:paraId="41DFC98F">
      <w:pPr>
        <w:spacing w:line="360" w:lineRule="auto"/>
        <w:ind w:firstLine="480"/>
        <w:rPr>
          <w:rFonts w:hint="eastAsia" w:asciiTheme="minorEastAsia" w:hAnsiTheme="minorEastAsia" w:eastAsiaTheme="minorEastAsia" w:cstheme="minorEastAsia"/>
          <w:color w:val="000000"/>
          <w:kern w:val="0"/>
          <w:sz w:val="24"/>
          <w:u w:val="single"/>
          <w:lang w:val="ru-RU" w:eastAsia="ru-RU" w:bidi="ar-SA"/>
        </w:rPr>
      </w:pPr>
    </w:p>
    <w:p w14:paraId="6F499F2B">
      <w:pPr>
        <w:spacing w:before="120" w:line="360" w:lineRule="auto"/>
        <w:jc w:val="center"/>
        <w:outlineLvl w:val="1"/>
        <w:rPr>
          <w:rFonts w:hint="eastAsia" w:asciiTheme="minorEastAsia" w:hAnsiTheme="minorEastAsia" w:eastAsiaTheme="minorEastAsia" w:cstheme="minorEastAsia"/>
          <w:b/>
          <w:bCs/>
          <w:color w:val="000000"/>
          <w:kern w:val="0"/>
          <w:sz w:val="28"/>
          <w:szCs w:val="28"/>
          <w:lang w:val="ru-RU" w:eastAsia="ru-RU" w:bidi="ar-SA"/>
        </w:rPr>
      </w:pPr>
    </w:p>
    <w:p w14:paraId="15ADBCC7">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kern w:val="0"/>
          <w:sz w:val="32"/>
          <w:szCs w:val="32"/>
          <w:lang w:val="en-US" w:eastAsia="zh-CN" w:bidi="ar-SA"/>
        </w:rPr>
        <w:t>三、承诺及声明函</w:t>
      </w:r>
      <w:r>
        <w:rPr>
          <w:rFonts w:hint="eastAsia" w:asciiTheme="minorEastAsia" w:hAnsiTheme="minorEastAsia" w:eastAsiaTheme="minorEastAsia" w:cstheme="minorEastAsia"/>
          <w:b/>
          <w:bCs/>
          <w:color w:val="000000"/>
          <w:kern w:val="0"/>
          <w:sz w:val="28"/>
          <w:szCs w:val="28"/>
          <w:lang w:bidi="ar-SA"/>
        </w:rPr>
        <w:t xml:space="preserve"> </w:t>
      </w:r>
    </w:p>
    <w:p w14:paraId="24D44030">
      <w:pPr>
        <w:spacing w:before="120" w:line="360" w:lineRule="auto"/>
        <w:outlineLvl w:val="1"/>
        <w:rPr>
          <w:rFonts w:hint="eastAsia" w:asciiTheme="minorEastAsia" w:hAnsiTheme="minorEastAsia" w:eastAsiaTheme="minorEastAsia" w:cstheme="minorEastAsia"/>
          <w:bCs/>
          <w:color w:val="000000"/>
          <w:kern w:val="0"/>
          <w:sz w:val="28"/>
          <w:szCs w:val="28"/>
          <w:u w:val="single"/>
          <w:lang w:bidi="ar-SA"/>
        </w:rPr>
      </w:pPr>
      <w:r>
        <w:rPr>
          <w:rFonts w:hint="eastAsia" w:asciiTheme="minorEastAsia" w:hAnsiTheme="minorEastAsia" w:eastAsiaTheme="minorEastAsia" w:cstheme="minorEastAsia"/>
          <w:bCs/>
          <w:color w:val="000000"/>
          <w:kern w:val="0"/>
          <w:sz w:val="28"/>
          <w:szCs w:val="28"/>
          <w:u w:val="single"/>
          <w:lang w:bidi="ar-SA"/>
        </w:rPr>
        <w:t xml:space="preserve">                 </w:t>
      </w:r>
      <w:r>
        <w:rPr>
          <w:rFonts w:hint="eastAsia" w:asciiTheme="minorEastAsia" w:hAnsiTheme="minorEastAsia" w:eastAsiaTheme="minorEastAsia" w:cstheme="minorEastAsia"/>
          <w:bCs/>
          <w:color w:val="000000"/>
          <w:kern w:val="0"/>
          <w:sz w:val="28"/>
          <w:szCs w:val="28"/>
          <w:lang w:bidi="ar-SA"/>
        </w:rPr>
        <w:t>：</w:t>
      </w:r>
    </w:p>
    <w:p w14:paraId="25CFD68B">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 xml:space="preserve">  我公司作为本次采购项目的磋商供应商，根据磋商文件要求，现郑重承诺及声明如下：</w:t>
      </w:r>
    </w:p>
    <w:p w14:paraId="3AD1477E">
      <w:pPr>
        <w:keepNext w:val="0"/>
        <w:keepLines w:val="0"/>
        <w:pageBreakBefore w:val="0"/>
        <w:widowControl w:val="0"/>
        <w:kinsoku/>
        <w:wordWrap/>
        <w:overflowPunct/>
        <w:topLinePunct w:val="0"/>
        <w:bidi w:val="0"/>
        <w:adjustRightInd w:val="0"/>
        <w:snapToGrid w:val="0"/>
        <w:spacing w:before="0" w:after="0" w:line="240" w:lineRule="auto"/>
        <w:ind w:firstLine="840" w:firstLineChars="300"/>
        <w:jc w:val="left"/>
        <w:textAlignment w:val="auto"/>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bidi="ar-SA"/>
        </w:rPr>
        <w:t>1.具有独立承担民事责任的能力；</w:t>
      </w:r>
    </w:p>
    <w:p w14:paraId="7DDFB279">
      <w:pPr>
        <w:keepNext w:val="0"/>
        <w:keepLines w:val="0"/>
        <w:pageBreakBefore w:val="0"/>
        <w:widowControl w:val="0"/>
        <w:kinsoku/>
        <w:wordWrap/>
        <w:overflowPunct/>
        <w:topLinePunct w:val="0"/>
        <w:bidi w:val="0"/>
        <w:adjustRightInd w:val="0"/>
        <w:snapToGrid w:val="0"/>
        <w:spacing w:before="0" w:after="0" w:line="240" w:lineRule="auto"/>
        <w:ind w:firstLine="840" w:firstLineChars="300"/>
        <w:jc w:val="left"/>
        <w:textAlignment w:val="auto"/>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bidi="ar-SA"/>
        </w:rPr>
        <w:t>2.具有良好的商业信誉和健全的财务会计制度；</w:t>
      </w:r>
    </w:p>
    <w:p w14:paraId="4AC3707E">
      <w:pPr>
        <w:keepNext w:val="0"/>
        <w:keepLines w:val="0"/>
        <w:pageBreakBefore w:val="0"/>
        <w:widowControl w:val="0"/>
        <w:kinsoku/>
        <w:wordWrap/>
        <w:overflowPunct/>
        <w:topLinePunct w:val="0"/>
        <w:bidi w:val="0"/>
        <w:adjustRightInd w:val="0"/>
        <w:snapToGrid w:val="0"/>
        <w:spacing w:before="0" w:after="0" w:line="240" w:lineRule="auto"/>
        <w:ind w:firstLine="840" w:firstLineChars="300"/>
        <w:jc w:val="left"/>
        <w:textAlignment w:val="auto"/>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bidi="ar-SA"/>
        </w:rPr>
        <w:t>3.具有履行合同所必须的设备和专业技术能力；</w:t>
      </w:r>
    </w:p>
    <w:p w14:paraId="7032225B">
      <w:pPr>
        <w:keepNext w:val="0"/>
        <w:keepLines w:val="0"/>
        <w:pageBreakBefore w:val="0"/>
        <w:widowControl w:val="0"/>
        <w:kinsoku/>
        <w:wordWrap/>
        <w:overflowPunct/>
        <w:topLinePunct w:val="0"/>
        <w:bidi w:val="0"/>
        <w:adjustRightInd w:val="0"/>
        <w:snapToGrid w:val="0"/>
        <w:spacing w:before="0" w:after="0" w:line="240" w:lineRule="auto"/>
        <w:ind w:firstLine="840" w:firstLineChars="300"/>
        <w:jc w:val="left"/>
        <w:textAlignment w:val="auto"/>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bidi="ar-SA"/>
        </w:rPr>
        <w:t>4.具有依法缴纳税收和社会保障资金的良好记录；</w:t>
      </w:r>
    </w:p>
    <w:p w14:paraId="1740E8FD">
      <w:pPr>
        <w:keepNext w:val="0"/>
        <w:keepLines w:val="0"/>
        <w:pageBreakBefore w:val="0"/>
        <w:widowControl w:val="0"/>
        <w:kinsoku/>
        <w:wordWrap/>
        <w:overflowPunct/>
        <w:topLinePunct w:val="0"/>
        <w:bidi w:val="0"/>
        <w:adjustRightInd w:val="0"/>
        <w:snapToGrid w:val="0"/>
        <w:spacing w:before="0" w:after="0" w:line="360" w:lineRule="auto"/>
        <w:ind w:firstLine="840" w:firstLineChars="300"/>
        <w:jc w:val="left"/>
        <w:textAlignment w:val="auto"/>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bidi="ar-SA"/>
        </w:rPr>
        <w:t>5.参加本次采购活动前三年内，在经营活动中没有重大违法记录；</w:t>
      </w:r>
    </w:p>
    <w:p w14:paraId="796C7ED9">
      <w:pPr>
        <w:widowControl/>
        <w:spacing w:line="360" w:lineRule="auto"/>
        <w:ind w:firstLine="840" w:firstLineChars="300"/>
        <w:jc w:val="left"/>
        <w:rPr>
          <w:rFonts w:hint="eastAsia" w:asciiTheme="minorEastAsia" w:hAnsiTheme="minorEastAsia" w:eastAsiaTheme="minorEastAsia" w:cstheme="minorEastAsia"/>
          <w:color w:val="000000"/>
          <w:kern w:val="0"/>
          <w:sz w:val="28"/>
          <w:szCs w:val="28"/>
          <w:lang w:eastAsia="zh-CN" w:bidi="ar-SA"/>
        </w:rPr>
      </w:pPr>
      <w:r>
        <w:rPr>
          <w:rFonts w:hint="eastAsia" w:asciiTheme="minorEastAsia" w:hAnsiTheme="minorEastAsia" w:eastAsiaTheme="minorEastAsia" w:cstheme="minorEastAsia"/>
          <w:color w:val="000000"/>
          <w:kern w:val="0"/>
          <w:sz w:val="28"/>
          <w:szCs w:val="28"/>
          <w:lang w:bidi="ar-SA"/>
        </w:rPr>
        <w:t>6.法律、行政法规规定的其他条件</w:t>
      </w:r>
      <w:r>
        <w:rPr>
          <w:rFonts w:hint="eastAsia" w:asciiTheme="minorEastAsia" w:hAnsiTheme="minorEastAsia" w:eastAsiaTheme="minorEastAsia" w:cstheme="minorEastAsia"/>
          <w:color w:val="000000"/>
          <w:kern w:val="0"/>
          <w:sz w:val="28"/>
          <w:szCs w:val="28"/>
          <w:lang w:eastAsia="zh-CN" w:bidi="ar-SA"/>
        </w:rPr>
        <w:t>：</w:t>
      </w:r>
    </w:p>
    <w:p w14:paraId="1E42B824">
      <w:pPr>
        <w:widowControl/>
        <w:spacing w:line="360" w:lineRule="auto"/>
        <w:ind w:firstLine="840" w:firstLineChars="300"/>
        <w:jc w:val="left"/>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单位负责人为同一人或者存在直接控股、管理关系的不同供应商不得参加同一合同项下的采购活动；为采购项目提供整体设计、规范编制或者项目管理、监理、检测等服务的供应商，不得再参加该采购项目的其他采购活动。</w:t>
      </w:r>
    </w:p>
    <w:p w14:paraId="16FF8C74">
      <w:pPr>
        <w:pStyle w:val="2"/>
        <w:ind w:firstLine="840" w:firstLineChars="300"/>
        <w:rPr>
          <w:rFonts w:hint="default" w:eastAsiaTheme="minorEastAsia"/>
          <w:lang w:val="en-US" w:eastAsia="zh-CN"/>
        </w:rPr>
      </w:pPr>
      <w:r>
        <w:rPr>
          <w:rFonts w:hint="eastAsia" w:asciiTheme="minorEastAsia" w:hAnsiTheme="minorEastAsia" w:eastAsiaTheme="minorEastAsia" w:cstheme="minorEastAsia"/>
          <w:color w:val="000000"/>
          <w:kern w:val="0"/>
          <w:sz w:val="28"/>
          <w:szCs w:val="28"/>
          <w:lang w:val="en-US" w:eastAsia="zh-CN" w:bidi="ar-SA"/>
        </w:rPr>
        <w:t>7.本项目特定资格条件。</w:t>
      </w:r>
    </w:p>
    <w:p w14:paraId="70C48326">
      <w:pPr>
        <w:widowControl/>
        <w:spacing w:line="360" w:lineRule="auto"/>
        <w:ind w:firstLine="840" w:firstLineChars="300"/>
        <w:jc w:val="left"/>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sz w:val="28"/>
          <w:szCs w:val="28"/>
          <w:lang w:val="en-US" w:eastAsia="zh-CN" w:bidi="ar-SA"/>
        </w:rPr>
        <w:t>8.</w:t>
      </w:r>
      <w:r>
        <w:rPr>
          <w:rFonts w:hint="eastAsia" w:asciiTheme="minorEastAsia" w:hAnsiTheme="minorEastAsia" w:eastAsiaTheme="minorEastAsia" w:cstheme="minorEastAsia"/>
          <w:color w:val="000000"/>
          <w:kern w:val="0"/>
          <w:sz w:val="28"/>
          <w:szCs w:val="28"/>
          <w:lang w:bidi="ar-SA"/>
        </w:rPr>
        <w:t>完全接受和满足本项目磋商文件中规定的实质性要求，如对磋商文件有异议，已经在磋商截止时间届满前依法进行维权救济，不存在对磋商文件有异议的同时又参加磋商以求侥幸成交或者为实现其他非法目的的行为。</w:t>
      </w:r>
    </w:p>
    <w:p w14:paraId="0E58C247">
      <w:pPr>
        <w:widowControl/>
        <w:spacing w:line="360" w:lineRule="auto"/>
        <w:ind w:firstLine="840" w:firstLineChars="300"/>
        <w:jc w:val="left"/>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val="en-US" w:eastAsia="zh-CN" w:bidi="ar-SA"/>
        </w:rPr>
        <w:t>9.</w:t>
      </w:r>
      <w:r>
        <w:rPr>
          <w:rFonts w:hint="eastAsia" w:asciiTheme="minorEastAsia" w:hAnsiTheme="minorEastAsia" w:eastAsiaTheme="minorEastAsia" w:cstheme="minorEastAsia"/>
          <w:color w:val="000000"/>
          <w:kern w:val="0"/>
          <w:sz w:val="28"/>
          <w:szCs w:val="28"/>
          <w:lang w:bidi="ar-SA"/>
        </w:rPr>
        <w:t>响应文件中提供的能够给予采购单位带来优惠、好处的任何材料资料和技术、服务、商务等响应承诺情况都是真实的、有效的、合法的。</w:t>
      </w:r>
    </w:p>
    <w:p w14:paraId="04E61AAC">
      <w:pPr>
        <w:pStyle w:val="2"/>
        <w:ind w:firstLine="840" w:firstLineChars="300"/>
        <w:rPr>
          <w:rFonts w:hint="default" w:eastAsiaTheme="minorEastAsia"/>
          <w:lang w:val="en-US" w:eastAsia="zh-CN"/>
        </w:rPr>
      </w:pPr>
      <w:r>
        <w:rPr>
          <w:rFonts w:hint="eastAsia" w:asciiTheme="minorEastAsia" w:hAnsiTheme="minorEastAsia" w:eastAsiaTheme="minorEastAsia" w:cstheme="minorEastAsia"/>
          <w:color w:val="000000"/>
          <w:kern w:val="0"/>
          <w:sz w:val="28"/>
          <w:szCs w:val="28"/>
          <w:lang w:val="en-US" w:eastAsia="zh-CN" w:bidi="ar-SA"/>
        </w:rPr>
        <w:t>10.</w:t>
      </w:r>
      <w:r>
        <w:rPr>
          <w:rFonts w:hint="eastAsia" w:asciiTheme="minorEastAsia" w:hAnsiTheme="minorEastAsia" w:eastAsiaTheme="minorEastAsia" w:cstheme="minorEastAsia"/>
          <w:color w:val="000000"/>
          <w:sz w:val="28"/>
          <w:szCs w:val="28"/>
          <w:lang w:bidi="ar-SA"/>
        </w:rPr>
        <w:t>本次磋商，我方递交的响应文件有效期为磋商文件规定起算之日起90天。</w:t>
      </w:r>
    </w:p>
    <w:p w14:paraId="4F29ADCF">
      <w:pPr>
        <w:spacing w:line="360" w:lineRule="auto"/>
        <w:ind w:firstLine="480"/>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本公司对上述承诺的内容事项真实性、合法性负责。如经查实上述承诺的内容事项存在虚假，我公司自愿接受以提供虚假材料谋取成交所带来的所有法律责任。</w:t>
      </w:r>
    </w:p>
    <w:p w14:paraId="688F7A01">
      <w:pPr>
        <w:spacing w:before="120" w:line="360" w:lineRule="auto"/>
        <w:outlineLvl w:val="1"/>
        <w:rPr>
          <w:rFonts w:hint="eastAsia" w:asciiTheme="minorEastAsia" w:hAnsiTheme="minorEastAsia" w:eastAsiaTheme="minorEastAsia" w:cstheme="minorEastAsia"/>
          <w:color w:val="000000"/>
          <w:sz w:val="28"/>
          <w:szCs w:val="28"/>
          <w:lang w:eastAsia="zh-CN" w:bidi="ar-SA"/>
        </w:rPr>
      </w:pPr>
      <w:r>
        <w:rPr>
          <w:rFonts w:hint="eastAsia" w:asciiTheme="minorEastAsia" w:hAnsiTheme="minorEastAsia" w:eastAsiaTheme="minorEastAsia" w:cstheme="minorEastAsia"/>
          <w:b/>
          <w:bCs/>
          <w:color w:val="000000"/>
          <w:kern w:val="0"/>
          <w:sz w:val="28"/>
          <w:szCs w:val="28"/>
          <w:lang w:bidi="ar-SA"/>
        </w:rPr>
        <w:t>特此声明</w:t>
      </w:r>
      <w:r>
        <w:rPr>
          <w:rFonts w:hint="eastAsia" w:asciiTheme="minorEastAsia" w:hAnsiTheme="minorEastAsia" w:eastAsiaTheme="minorEastAsia" w:cstheme="minorEastAsia"/>
          <w:b/>
          <w:bCs/>
          <w:color w:val="000000"/>
          <w:kern w:val="0"/>
          <w:sz w:val="28"/>
          <w:szCs w:val="28"/>
          <w:lang w:eastAsia="zh-CN" w:bidi="ar-SA"/>
        </w:rPr>
        <w:t>。</w:t>
      </w:r>
    </w:p>
    <w:p w14:paraId="144951A9">
      <w:pPr>
        <w:pStyle w:val="24"/>
        <w:widowControl w:val="0"/>
        <w:autoSpaceDE w:val="0"/>
        <w:autoSpaceDN w:val="0"/>
        <w:adjustRightInd w:val="0"/>
        <w:spacing w:before="0" w:after="0" w:line="360" w:lineRule="auto"/>
        <w:jc w:val="left"/>
        <w:rPr>
          <w:rFonts w:hint="eastAsia" w:asciiTheme="minorEastAsia" w:hAnsiTheme="minorEastAsia" w:eastAsiaTheme="minorEastAsia" w:cstheme="minorEastAsia"/>
          <w:color w:val="000000"/>
          <w:sz w:val="28"/>
          <w:szCs w:val="28"/>
          <w:lang w:eastAsia="zh-CN" w:bidi="ar-SA"/>
        </w:rPr>
      </w:pPr>
    </w:p>
    <w:p w14:paraId="63D9C47F">
      <w:pPr>
        <w:pStyle w:val="24"/>
        <w:widowControl w:val="0"/>
        <w:autoSpaceDE w:val="0"/>
        <w:autoSpaceDN w:val="0"/>
        <w:adjustRightInd w:val="0"/>
        <w:spacing w:before="0" w:after="0" w:line="360" w:lineRule="auto"/>
        <w:jc w:val="left"/>
        <w:rPr>
          <w:rFonts w:hint="eastAsia" w:asciiTheme="minorEastAsia" w:hAnsiTheme="minorEastAsia" w:eastAsiaTheme="minorEastAsia" w:cstheme="minorEastAsia"/>
          <w:color w:val="000000"/>
          <w:sz w:val="28"/>
          <w:szCs w:val="28"/>
          <w:lang w:eastAsia="zh-CN" w:bidi="ar-SA"/>
        </w:rPr>
      </w:pPr>
    </w:p>
    <w:p w14:paraId="7C4D0BF0">
      <w:pPr>
        <w:spacing w:line="360" w:lineRule="auto"/>
        <w:ind w:firstLine="1960" w:firstLineChars="70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供应商名称：</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（盖章）</w:t>
      </w:r>
    </w:p>
    <w:p w14:paraId="4F4FEEFB">
      <w:pPr>
        <w:spacing w:line="360" w:lineRule="auto"/>
        <w:ind w:firstLine="1960" w:firstLineChars="700"/>
        <w:rPr>
          <w:rFonts w:hint="eastAsia" w:asciiTheme="minorEastAsia" w:hAnsiTheme="minorEastAsia" w:eastAsiaTheme="minorEastAsia" w:cstheme="minorEastAsia"/>
          <w:color w:val="000000"/>
          <w:kern w:val="0"/>
          <w:sz w:val="28"/>
          <w:szCs w:val="28"/>
          <w:lang w:bidi="ar-SA"/>
        </w:rPr>
      </w:pPr>
    </w:p>
    <w:p w14:paraId="56469F84">
      <w:pPr>
        <w:spacing w:line="360" w:lineRule="auto"/>
        <w:ind w:firstLine="1960" w:firstLineChars="70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法定代表人或授权代表：</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（签字或盖章）</w:t>
      </w:r>
    </w:p>
    <w:p w14:paraId="55A7EE3A">
      <w:pPr>
        <w:spacing w:line="360" w:lineRule="auto"/>
        <w:ind w:firstLine="1960" w:firstLineChars="700"/>
        <w:rPr>
          <w:rFonts w:hint="eastAsia" w:asciiTheme="minorEastAsia" w:hAnsiTheme="minorEastAsia" w:eastAsiaTheme="minorEastAsia" w:cstheme="minorEastAsia"/>
          <w:color w:val="000000"/>
          <w:kern w:val="0"/>
          <w:sz w:val="28"/>
          <w:szCs w:val="28"/>
          <w:lang w:bidi="ar-SA"/>
        </w:rPr>
      </w:pPr>
    </w:p>
    <w:p w14:paraId="0675A601">
      <w:pPr>
        <w:spacing w:line="360" w:lineRule="auto"/>
        <w:ind w:firstLine="1960" w:firstLineChars="700"/>
        <w:rPr>
          <w:rFonts w:hint="eastAsia" w:asciiTheme="minorEastAsia" w:hAnsiTheme="minorEastAsia" w:eastAsiaTheme="minorEastAsia" w:cstheme="minorEastAsia"/>
          <w:b/>
          <w:bCs/>
          <w:color w:val="000000"/>
          <w:kern w:val="0"/>
          <w:sz w:val="24"/>
          <w:lang w:bidi="ar-SA"/>
        </w:rPr>
      </w:pPr>
      <w:r>
        <w:rPr>
          <w:rFonts w:hint="eastAsia" w:asciiTheme="minorEastAsia" w:hAnsiTheme="minorEastAsia" w:eastAsiaTheme="minorEastAsia" w:cstheme="minorEastAsia"/>
          <w:color w:val="000000"/>
          <w:kern w:val="0"/>
          <w:sz w:val="28"/>
          <w:szCs w:val="28"/>
          <w:lang w:bidi="ar-SA"/>
        </w:rPr>
        <w:t>磋商日期:</w:t>
      </w:r>
      <w:r>
        <w:rPr>
          <w:rFonts w:hint="eastAsia" w:asciiTheme="minorEastAsia" w:hAnsiTheme="minorEastAsia" w:eastAsiaTheme="minorEastAsia" w:cstheme="minorEastAsia"/>
          <w:color w:val="000000"/>
          <w:kern w:val="0"/>
          <w:sz w:val="28"/>
          <w:szCs w:val="28"/>
          <w:u w:val="single"/>
          <w:lang w:bidi="ar-SA"/>
        </w:rPr>
        <w:t xml:space="preserve">                </w:t>
      </w:r>
    </w:p>
    <w:p w14:paraId="51D1EE8F">
      <w:pPr>
        <w:spacing w:before="120" w:line="360" w:lineRule="auto"/>
        <w:outlineLvl w:val="1"/>
        <w:rPr>
          <w:rFonts w:hint="eastAsia" w:asciiTheme="minorEastAsia" w:hAnsiTheme="minorEastAsia" w:eastAsiaTheme="minorEastAsia" w:cstheme="minorEastAsia"/>
          <w:b/>
          <w:bCs/>
          <w:color w:val="000000"/>
          <w:kern w:val="0"/>
          <w:sz w:val="24"/>
          <w:u w:val="single"/>
          <w:lang w:val="ru-RU" w:eastAsia="ru-RU" w:bidi="ar-SA"/>
        </w:rPr>
      </w:pPr>
    </w:p>
    <w:p w14:paraId="4B58AFA1">
      <w:pPr>
        <w:jc w:val="both"/>
        <w:rPr>
          <w:rFonts w:hint="eastAsia" w:asciiTheme="minorEastAsia" w:hAnsiTheme="minorEastAsia" w:eastAsiaTheme="minorEastAsia" w:cstheme="minorEastAsia"/>
          <w:b/>
          <w:color w:val="000000"/>
          <w:sz w:val="32"/>
        </w:rPr>
      </w:pPr>
      <w:r>
        <w:rPr>
          <w:rFonts w:hint="eastAsia" w:asciiTheme="minorEastAsia" w:hAnsiTheme="minorEastAsia" w:eastAsiaTheme="minorEastAsia" w:cstheme="minorEastAsia"/>
          <w:b/>
          <w:bCs/>
          <w:color w:val="000000"/>
          <w:kern w:val="0"/>
          <w:sz w:val="28"/>
          <w:szCs w:val="28"/>
          <w:lang w:val="ru-RU" w:eastAsia="ru-RU" w:bidi="ar-SA"/>
        </w:rPr>
        <w:br w:type="page"/>
      </w:r>
      <w:r>
        <w:rPr>
          <w:rFonts w:hint="eastAsia" w:asciiTheme="minorEastAsia" w:hAnsiTheme="minorEastAsia" w:eastAsiaTheme="minorEastAsia" w:cstheme="minorEastAsia"/>
          <w:bCs/>
          <w:lang w:val="en-US" w:eastAsia="zh-CN"/>
        </w:rPr>
        <w:t xml:space="preserve">   </w:t>
      </w:r>
      <w:r>
        <w:rPr>
          <w:rFonts w:hint="eastAsia" w:asciiTheme="minorEastAsia" w:hAnsiTheme="minorEastAsia" w:eastAsiaTheme="minorEastAsia" w:cstheme="minorEastAsia"/>
          <w:b/>
          <w:color w:val="000000"/>
          <w:sz w:val="32"/>
          <w:lang w:val="en-US" w:eastAsia="zh-CN" w:bidi="ar-SA"/>
        </w:rPr>
        <w:t xml:space="preserve"> 四、</w:t>
      </w:r>
      <w:r>
        <w:rPr>
          <w:rFonts w:hint="eastAsia" w:asciiTheme="minorEastAsia" w:hAnsiTheme="minorEastAsia" w:eastAsiaTheme="minorEastAsia" w:cstheme="minorEastAsia"/>
          <w:b/>
          <w:color w:val="000000"/>
          <w:sz w:val="32"/>
          <w:lang w:bidi="ar-SA"/>
        </w:rPr>
        <w:t>供应商单位及其法定代表人无行贿犯罪记录的声明函</w:t>
      </w:r>
    </w:p>
    <w:p w14:paraId="74C1A974">
      <w:pPr>
        <w:spacing w:line="360" w:lineRule="auto"/>
        <w:rPr>
          <w:rFonts w:hint="eastAsia" w:asciiTheme="minorEastAsia" w:hAnsiTheme="minorEastAsia" w:eastAsiaTheme="minorEastAsia" w:cstheme="minorEastAsia"/>
          <w:color w:val="000000"/>
          <w:sz w:val="24"/>
        </w:rPr>
      </w:pPr>
    </w:p>
    <w:p w14:paraId="606881A9">
      <w:pPr>
        <w:spacing w:line="360" w:lineRule="auto"/>
        <w:rPr>
          <w:rFonts w:hint="eastAsia" w:asciiTheme="minorEastAsia" w:hAnsiTheme="minorEastAsia" w:eastAsiaTheme="minorEastAsia" w:cstheme="minorEastAsia"/>
          <w:color w:val="000000"/>
          <w:sz w:val="28"/>
          <w:szCs w:val="28"/>
          <w:lang w:bidi="ar-SA"/>
        </w:rPr>
      </w:pPr>
    </w:p>
    <w:p w14:paraId="52A375C0">
      <w:pPr>
        <w:spacing w:line="360" w:lineRule="auto"/>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bidi="ar-SA"/>
        </w:rPr>
        <w:t>采购人：</w:t>
      </w:r>
    </w:p>
    <w:p w14:paraId="23C92390">
      <w:pPr>
        <w:spacing w:line="360" w:lineRule="auto"/>
        <w:ind w:firstLine="560" w:firstLineChars="200"/>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bidi="ar-SA"/>
        </w:rPr>
        <w:t>我单位现</w:t>
      </w:r>
      <w:r>
        <w:rPr>
          <w:rFonts w:hint="eastAsia" w:asciiTheme="minorEastAsia" w:hAnsiTheme="minorEastAsia" w:eastAsiaTheme="minorEastAsia" w:cstheme="minorEastAsia"/>
          <w:color w:val="000000"/>
          <w:sz w:val="28"/>
          <w:szCs w:val="28"/>
          <w:lang w:eastAsia="zh-CN" w:bidi="ar-SA"/>
        </w:rPr>
        <w:t>参与</w:t>
      </w:r>
      <w:r>
        <w:rPr>
          <w:rFonts w:hint="eastAsia" w:asciiTheme="minorEastAsia" w:hAnsiTheme="minorEastAsia" w:eastAsiaTheme="minorEastAsia" w:cstheme="minorEastAsia"/>
          <w:color w:val="000000"/>
          <w:sz w:val="28"/>
          <w:szCs w:val="28"/>
          <w:lang w:bidi="ar-SA"/>
        </w:rPr>
        <w:t>采购人组织的</w:t>
      </w:r>
      <w:r>
        <w:rPr>
          <w:rFonts w:hint="eastAsia" w:asciiTheme="minorEastAsia" w:hAnsiTheme="minorEastAsia" w:eastAsiaTheme="minorEastAsia" w:cstheme="minorEastAsia"/>
          <w:color w:val="000000"/>
          <w:sz w:val="28"/>
          <w:szCs w:val="28"/>
          <w:u w:val="single"/>
          <w:lang w:bidi="ar-SA"/>
        </w:rPr>
        <w:t xml:space="preserve">         </w:t>
      </w:r>
      <w:r>
        <w:rPr>
          <w:rFonts w:hint="eastAsia" w:asciiTheme="minorEastAsia" w:hAnsiTheme="minorEastAsia" w:eastAsiaTheme="minorEastAsia" w:cstheme="minorEastAsia"/>
          <w:color w:val="000000"/>
          <w:sz w:val="28"/>
          <w:szCs w:val="28"/>
          <w:u w:val="single"/>
          <w:lang w:val="en-US" w:eastAsia="zh-CN" w:bidi="ar-SA"/>
        </w:rPr>
        <w:t xml:space="preserve">     </w:t>
      </w:r>
      <w:r>
        <w:rPr>
          <w:rFonts w:hint="eastAsia" w:asciiTheme="minorEastAsia" w:hAnsiTheme="minorEastAsia" w:eastAsiaTheme="minorEastAsia" w:cstheme="minorEastAsia"/>
          <w:color w:val="000000"/>
          <w:sz w:val="28"/>
          <w:szCs w:val="28"/>
          <w:u w:val="single"/>
          <w:lang w:bidi="ar-SA"/>
        </w:rPr>
        <w:t xml:space="preserve">           </w:t>
      </w:r>
      <w:r>
        <w:rPr>
          <w:rFonts w:hint="eastAsia" w:asciiTheme="minorEastAsia" w:hAnsiTheme="minorEastAsia" w:eastAsiaTheme="minorEastAsia" w:cstheme="minorEastAsia"/>
          <w:color w:val="000000"/>
          <w:sz w:val="28"/>
          <w:szCs w:val="28"/>
          <w:lang w:bidi="ar-SA"/>
        </w:rPr>
        <w:t>项目采</w:t>
      </w:r>
      <w:r>
        <w:rPr>
          <w:rFonts w:hint="eastAsia" w:asciiTheme="minorEastAsia" w:hAnsiTheme="minorEastAsia" w:eastAsiaTheme="minorEastAsia" w:cstheme="minorEastAsia"/>
          <w:color w:val="000000"/>
          <w:sz w:val="28"/>
          <w:szCs w:val="28"/>
          <w:lang w:eastAsia="zh-CN" w:bidi="ar-SA"/>
        </w:rPr>
        <w:t>购</w:t>
      </w:r>
      <w:r>
        <w:rPr>
          <w:rFonts w:hint="eastAsia" w:asciiTheme="minorEastAsia" w:hAnsiTheme="minorEastAsia" w:eastAsiaTheme="minorEastAsia" w:cstheme="minorEastAsia"/>
          <w:color w:val="000000"/>
          <w:sz w:val="28"/>
          <w:szCs w:val="28"/>
          <w:lang w:bidi="ar-SA"/>
        </w:rPr>
        <w:t>活动，现郑重声明：</w:t>
      </w:r>
    </w:p>
    <w:p w14:paraId="1A88A46C">
      <w:pPr>
        <w:spacing w:line="360" w:lineRule="auto"/>
        <w:ind w:firstLine="560" w:firstLineChars="200"/>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bidi="ar-SA"/>
        </w:rPr>
        <w:t>我单位在参加本次采购活动前三年内，在经营活动中始终遵守法律、法规之规定，本单位及其法定表人在参加本次采购活动前三年内无行贿犯罪记录。若有虚假声明，我单位愿意接受采购人取消我单位成交资格的处理决定，并</w:t>
      </w:r>
      <w:r>
        <w:rPr>
          <w:rFonts w:hint="eastAsia" w:asciiTheme="minorEastAsia" w:hAnsiTheme="minorEastAsia" w:eastAsiaTheme="minorEastAsia" w:cstheme="minorEastAsia"/>
          <w:color w:val="000000"/>
          <w:sz w:val="28"/>
          <w:szCs w:val="28"/>
          <w:lang w:val="en-US" w:eastAsia="zh-CN" w:bidi="ar-SA"/>
        </w:rPr>
        <w:t>参照</w:t>
      </w:r>
      <w:r>
        <w:rPr>
          <w:rFonts w:hint="eastAsia" w:asciiTheme="minorEastAsia" w:hAnsiTheme="minorEastAsia" w:eastAsiaTheme="minorEastAsia" w:cstheme="minorEastAsia"/>
          <w:color w:val="000000"/>
          <w:sz w:val="28"/>
          <w:szCs w:val="28"/>
          <w:lang w:bidi="ar-SA"/>
        </w:rPr>
        <w:t>《中华人民共和国政府采购法》、《中华人民共和国政府采购法实施条例》相关规定接受处罚，通过媒体予以公布。</w:t>
      </w:r>
    </w:p>
    <w:p w14:paraId="2F29CFC5">
      <w:pPr>
        <w:spacing w:line="360" w:lineRule="auto"/>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bidi="ar-SA"/>
        </w:rPr>
        <w:t xml:space="preserve">     </w:t>
      </w:r>
    </w:p>
    <w:p w14:paraId="17835AA5">
      <w:pPr>
        <w:spacing w:line="360" w:lineRule="auto"/>
        <w:ind w:firstLine="560" w:firstLineChars="200"/>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bidi="ar-SA"/>
        </w:rPr>
        <w:t>特此声明。</w:t>
      </w:r>
    </w:p>
    <w:p w14:paraId="34B95653">
      <w:pPr>
        <w:pStyle w:val="20"/>
        <w:rPr>
          <w:rFonts w:hint="eastAsia" w:asciiTheme="minorEastAsia" w:hAnsiTheme="minorEastAsia" w:eastAsiaTheme="minorEastAsia" w:cstheme="minorEastAsia"/>
          <w:sz w:val="28"/>
          <w:szCs w:val="28"/>
          <w:lang w:bidi="ar-SA"/>
        </w:rPr>
      </w:pPr>
    </w:p>
    <w:p w14:paraId="786F98F4">
      <w:pPr>
        <w:spacing w:line="360" w:lineRule="auto"/>
        <w:ind w:firstLine="700" w:firstLineChars="250"/>
        <w:rPr>
          <w:rFonts w:hint="eastAsia" w:asciiTheme="minorEastAsia" w:hAnsiTheme="minorEastAsia" w:eastAsiaTheme="minorEastAsia" w:cstheme="minorEastAsia"/>
          <w:color w:val="000000"/>
          <w:sz w:val="28"/>
          <w:szCs w:val="28"/>
          <w:lang w:bidi="ar-SA"/>
        </w:rPr>
      </w:pPr>
    </w:p>
    <w:p w14:paraId="6F0615E3">
      <w:pPr>
        <w:spacing w:line="360" w:lineRule="auto"/>
        <w:ind w:firstLine="560" w:firstLineChars="200"/>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bidi="ar-SA"/>
        </w:rPr>
        <w:t>供应商名称（公章）：</w:t>
      </w:r>
    </w:p>
    <w:p w14:paraId="409BDF21">
      <w:pPr>
        <w:spacing w:line="360" w:lineRule="auto"/>
        <w:ind w:firstLine="560" w:firstLineChars="200"/>
        <w:rPr>
          <w:rFonts w:hint="eastAsia" w:asciiTheme="minorEastAsia" w:hAnsiTheme="minorEastAsia" w:eastAsiaTheme="minorEastAsia" w:cstheme="minorEastAsia"/>
          <w:sz w:val="28"/>
          <w:szCs w:val="28"/>
          <w:lang w:bidi="ar-SA"/>
        </w:rPr>
      </w:pPr>
      <w:r>
        <w:rPr>
          <w:rFonts w:hint="eastAsia" w:asciiTheme="minorEastAsia" w:hAnsiTheme="minorEastAsia" w:eastAsiaTheme="minorEastAsia" w:cstheme="minorEastAsia"/>
          <w:color w:val="000000"/>
          <w:sz w:val="28"/>
          <w:szCs w:val="28"/>
          <w:lang w:bidi="ar-SA"/>
        </w:rPr>
        <w:t>供应商单位法定代表人或委托代理人签字（或盖章）：</w:t>
      </w:r>
      <w:r>
        <w:rPr>
          <w:rFonts w:hint="eastAsia" w:asciiTheme="minorEastAsia" w:hAnsiTheme="minorEastAsia" w:eastAsiaTheme="minorEastAsia" w:cstheme="minorEastAsia"/>
          <w:sz w:val="28"/>
          <w:szCs w:val="28"/>
          <w:lang w:bidi="ar-SA"/>
        </w:rPr>
        <w:t xml:space="preserve">                            </w:t>
      </w:r>
    </w:p>
    <w:p w14:paraId="697FD8EA">
      <w:pPr>
        <w:pStyle w:val="20"/>
        <w:ind w:firstLine="1680" w:firstLineChars="600"/>
        <w:jc w:val="both"/>
        <w:rPr>
          <w:rFonts w:hint="eastAsia" w:asciiTheme="minorEastAsia" w:hAnsiTheme="minorEastAsia" w:eastAsiaTheme="minorEastAsia" w:cstheme="minorEastAsia"/>
          <w:sz w:val="28"/>
          <w:szCs w:val="28"/>
          <w:lang w:bidi="ar-SA"/>
        </w:rPr>
      </w:pPr>
      <w:r>
        <w:rPr>
          <w:rFonts w:hint="eastAsia" w:asciiTheme="minorEastAsia" w:hAnsiTheme="minorEastAsia" w:eastAsiaTheme="minorEastAsia" w:cstheme="minorEastAsia"/>
          <w:sz w:val="28"/>
          <w:szCs w:val="28"/>
          <w:lang w:bidi="ar-SA"/>
        </w:rPr>
        <w:t xml:space="preserve">年 </w:t>
      </w:r>
      <w:r>
        <w:rPr>
          <w:rFonts w:hint="eastAsia" w:asciiTheme="minorEastAsia" w:hAnsiTheme="minorEastAsia" w:eastAsiaTheme="minorEastAsia" w:cstheme="minorEastAsia"/>
          <w:sz w:val="28"/>
          <w:szCs w:val="28"/>
          <w:lang w:val="en-US" w:eastAsia="zh-CN" w:bidi="ar-SA"/>
        </w:rPr>
        <w:t xml:space="preserve"> </w:t>
      </w:r>
      <w:r>
        <w:rPr>
          <w:rFonts w:hint="eastAsia" w:asciiTheme="minorEastAsia" w:hAnsiTheme="minorEastAsia" w:eastAsiaTheme="minorEastAsia" w:cstheme="minorEastAsia"/>
          <w:sz w:val="28"/>
          <w:szCs w:val="28"/>
          <w:lang w:bidi="ar-SA"/>
        </w:rPr>
        <w:t xml:space="preserve"> 月 </w:t>
      </w:r>
      <w:r>
        <w:rPr>
          <w:rFonts w:hint="eastAsia" w:asciiTheme="minorEastAsia" w:hAnsiTheme="minorEastAsia" w:eastAsiaTheme="minorEastAsia" w:cstheme="minorEastAsia"/>
          <w:sz w:val="28"/>
          <w:szCs w:val="28"/>
          <w:lang w:val="en-US" w:eastAsia="zh-CN" w:bidi="ar-SA"/>
        </w:rPr>
        <w:t xml:space="preserve"> </w:t>
      </w:r>
      <w:r>
        <w:rPr>
          <w:rFonts w:hint="eastAsia" w:asciiTheme="minorEastAsia" w:hAnsiTheme="minorEastAsia" w:eastAsiaTheme="minorEastAsia" w:cstheme="minorEastAsia"/>
          <w:sz w:val="28"/>
          <w:szCs w:val="28"/>
          <w:lang w:bidi="ar-SA"/>
        </w:rPr>
        <w:t xml:space="preserve"> 日</w:t>
      </w:r>
    </w:p>
    <w:p w14:paraId="4AFB4E2C">
      <w:pPr>
        <w:pStyle w:val="20"/>
        <w:rPr>
          <w:rFonts w:hint="eastAsia" w:asciiTheme="minorEastAsia" w:hAnsiTheme="minorEastAsia" w:eastAsiaTheme="minorEastAsia" w:cstheme="minorEastAsia"/>
          <w:b/>
          <w:bCs/>
          <w:color w:val="000000"/>
          <w:sz w:val="28"/>
          <w:szCs w:val="28"/>
          <w:lang w:bidi="ar-SA"/>
        </w:rPr>
      </w:pPr>
    </w:p>
    <w:p w14:paraId="4FE33E56">
      <w:pPr>
        <w:pStyle w:val="20"/>
        <w:rPr>
          <w:rFonts w:hint="eastAsia" w:asciiTheme="minorEastAsia" w:hAnsiTheme="minorEastAsia" w:eastAsiaTheme="minorEastAsia" w:cstheme="minorEastAsia"/>
          <w:b/>
          <w:bCs/>
          <w:color w:val="000000"/>
          <w:sz w:val="28"/>
          <w:szCs w:val="28"/>
          <w:lang w:bidi="ar-SA"/>
        </w:rPr>
      </w:pPr>
    </w:p>
    <w:p w14:paraId="2F83FBE1">
      <w:pPr>
        <w:spacing w:line="360" w:lineRule="auto"/>
        <w:jc w:val="center"/>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sz w:val="28"/>
          <w:szCs w:val="28"/>
          <w:lang w:val="en-US" w:eastAsia="zh-CN" w:bidi="ar-SA"/>
        </w:rPr>
        <w:br w:type="page"/>
      </w:r>
      <w:r>
        <w:rPr>
          <w:rFonts w:hint="eastAsia" w:asciiTheme="minorEastAsia" w:hAnsiTheme="minorEastAsia" w:eastAsiaTheme="minorEastAsia" w:cstheme="minorEastAsia"/>
          <w:b/>
          <w:bCs/>
          <w:color w:val="000000"/>
          <w:kern w:val="0"/>
          <w:sz w:val="32"/>
          <w:szCs w:val="32"/>
          <w:lang w:val="en-US" w:eastAsia="zh-CN" w:bidi="ar-SA"/>
        </w:rPr>
        <w:t>第二部分 其他响应文件(格式)</w:t>
      </w:r>
    </w:p>
    <w:p w14:paraId="05CE4486">
      <w:pPr>
        <w:spacing w:before="120" w:line="360" w:lineRule="auto"/>
        <w:jc w:val="center"/>
        <w:outlineLvl w:val="1"/>
        <w:rPr>
          <w:rFonts w:hint="eastAsia" w:asciiTheme="minorEastAsia" w:hAnsiTheme="minorEastAsia" w:eastAsiaTheme="minorEastAsia" w:cstheme="minorEastAsia"/>
          <w:b/>
          <w:bCs/>
          <w:color w:val="000000"/>
          <w:kern w:val="0"/>
          <w:sz w:val="28"/>
          <w:szCs w:val="28"/>
          <w:lang w:val="en-US" w:eastAsia="zh-CN" w:bidi="ar-SA"/>
        </w:rPr>
      </w:pPr>
    </w:p>
    <w:p w14:paraId="5D9BB469">
      <w:pPr>
        <w:keepNext w:val="0"/>
        <w:keepLines w:val="0"/>
        <w:pageBreakBefore w:val="0"/>
        <w:widowControl w:val="0"/>
        <w:kinsoku/>
        <w:wordWrap/>
        <w:overflowPunct/>
        <w:topLinePunct w:val="0"/>
        <w:bidi w:val="0"/>
        <w:snapToGrid w:val="0"/>
        <w:spacing w:line="360" w:lineRule="auto"/>
        <w:jc w:val="center"/>
        <w:textAlignment w:val="auto"/>
        <w:rPr>
          <w:rFonts w:hint="default" w:asciiTheme="minorEastAsia" w:hAnsiTheme="minorEastAsia" w:eastAsiaTheme="minorEastAsia" w:cstheme="minorEastAsia"/>
          <w:b/>
          <w:bCs/>
          <w:color w:val="000000"/>
          <w:kern w:val="0"/>
          <w:sz w:val="32"/>
          <w:szCs w:val="32"/>
          <w:lang w:val="en-US" w:eastAsia="zh-CN" w:bidi="ar-SA"/>
        </w:rPr>
      </w:pPr>
      <w:r>
        <w:rPr>
          <w:rFonts w:hint="eastAsia" w:asciiTheme="minorEastAsia" w:hAnsiTheme="minorEastAsia" w:eastAsiaTheme="minorEastAsia" w:cstheme="minorEastAsia"/>
          <w:b/>
          <w:bCs/>
          <w:color w:val="000000"/>
          <w:kern w:val="0"/>
          <w:sz w:val="32"/>
          <w:szCs w:val="32"/>
          <w:lang w:val="en-US" w:eastAsia="zh-CN" w:bidi="ar-SA"/>
        </w:rPr>
        <w:t>一、报价单</w:t>
      </w:r>
    </w:p>
    <w:tbl>
      <w:tblPr>
        <w:tblStyle w:val="17"/>
        <w:tblW w:w="9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31"/>
        <w:gridCol w:w="1598"/>
        <w:gridCol w:w="1344"/>
        <w:gridCol w:w="1627"/>
        <w:gridCol w:w="1538"/>
        <w:gridCol w:w="1050"/>
        <w:gridCol w:w="1158"/>
      </w:tblGrid>
      <w:tr w14:paraId="47F6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blHeader/>
          <w:jc w:val="center"/>
        </w:trPr>
        <w:tc>
          <w:tcPr>
            <w:tcW w:w="503" w:type="pct"/>
            <w:noWrap w:val="0"/>
            <w:vAlign w:val="center"/>
          </w:tcPr>
          <w:p w14:paraId="5F91BC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序号</w:t>
            </w:r>
          </w:p>
        </w:tc>
        <w:tc>
          <w:tcPr>
            <w:tcW w:w="864" w:type="pct"/>
            <w:noWrap w:val="0"/>
            <w:vAlign w:val="center"/>
          </w:tcPr>
          <w:p w14:paraId="4F99FE3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内容</w:t>
            </w:r>
          </w:p>
        </w:tc>
        <w:tc>
          <w:tcPr>
            <w:tcW w:w="726" w:type="pct"/>
            <w:noWrap w:val="0"/>
            <w:vAlign w:val="center"/>
          </w:tcPr>
          <w:p w14:paraId="0DCA21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类型</w:t>
            </w:r>
          </w:p>
        </w:tc>
        <w:tc>
          <w:tcPr>
            <w:tcW w:w="879" w:type="pct"/>
            <w:noWrap w:val="0"/>
            <w:vAlign w:val="center"/>
          </w:tcPr>
          <w:p w14:paraId="5BFED6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规格</w:t>
            </w:r>
          </w:p>
        </w:tc>
        <w:tc>
          <w:tcPr>
            <w:tcW w:w="831" w:type="pct"/>
            <w:noWrap w:val="0"/>
            <w:vAlign w:val="center"/>
          </w:tcPr>
          <w:p w14:paraId="60E2BB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lang w:val="en-US" w:eastAsia="zh-CN"/>
              </w:rPr>
              <w:t>限价</w:t>
            </w:r>
            <w:r>
              <w:rPr>
                <w:rFonts w:hint="eastAsia" w:ascii="黑体" w:hAnsi="黑体" w:eastAsia="黑体" w:cs="黑体"/>
                <w:b w:val="0"/>
                <w:bCs w:val="0"/>
                <w:sz w:val="21"/>
                <w:szCs w:val="21"/>
              </w:rPr>
              <w:t>（元/张）</w:t>
            </w:r>
          </w:p>
        </w:tc>
        <w:tc>
          <w:tcPr>
            <w:tcW w:w="567" w:type="pct"/>
            <w:noWrap w:val="0"/>
            <w:vAlign w:val="center"/>
          </w:tcPr>
          <w:p w14:paraId="119A26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下浮（%）</w:t>
            </w:r>
          </w:p>
        </w:tc>
        <w:tc>
          <w:tcPr>
            <w:tcW w:w="626" w:type="pct"/>
            <w:noWrap w:val="0"/>
            <w:vAlign w:val="center"/>
          </w:tcPr>
          <w:p w14:paraId="5DCE45D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下浮后单价（元/张）</w:t>
            </w:r>
          </w:p>
        </w:tc>
      </w:tr>
      <w:tr w14:paraId="41D8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restart"/>
            <w:noWrap w:val="0"/>
            <w:vAlign w:val="center"/>
          </w:tcPr>
          <w:p w14:paraId="0712383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1</w:t>
            </w:r>
          </w:p>
        </w:tc>
        <w:tc>
          <w:tcPr>
            <w:tcW w:w="864" w:type="pct"/>
            <w:vMerge w:val="restart"/>
            <w:noWrap w:val="0"/>
            <w:vAlign w:val="center"/>
          </w:tcPr>
          <w:p w14:paraId="5C84775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复印</w:t>
            </w:r>
          </w:p>
        </w:tc>
        <w:tc>
          <w:tcPr>
            <w:tcW w:w="726" w:type="pct"/>
            <w:vMerge w:val="restart"/>
            <w:noWrap w:val="0"/>
            <w:vAlign w:val="center"/>
          </w:tcPr>
          <w:p w14:paraId="0E39A18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单面</w:t>
            </w:r>
          </w:p>
        </w:tc>
        <w:tc>
          <w:tcPr>
            <w:tcW w:w="879" w:type="pct"/>
            <w:noWrap w:val="0"/>
            <w:vAlign w:val="bottom"/>
          </w:tcPr>
          <w:p w14:paraId="45E67393">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A3</w:t>
            </w:r>
          </w:p>
        </w:tc>
        <w:tc>
          <w:tcPr>
            <w:tcW w:w="831" w:type="pct"/>
            <w:noWrap w:val="0"/>
            <w:vAlign w:val="bottom"/>
          </w:tcPr>
          <w:p w14:paraId="5F342A3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1</w:t>
            </w:r>
          </w:p>
        </w:tc>
        <w:tc>
          <w:tcPr>
            <w:tcW w:w="567" w:type="pct"/>
            <w:noWrap w:val="0"/>
            <w:vAlign w:val="center"/>
          </w:tcPr>
          <w:p w14:paraId="2945369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仿宋_GB2312" w:hAnsi="仿宋_GB2312" w:eastAsia="仿宋_GB2312" w:cs="仿宋_GB2312"/>
                <w:b w:val="0"/>
                <w:bCs w:val="0"/>
                <w:lang w:val="en-US" w:eastAsia="zh-CN"/>
              </w:rPr>
            </w:pPr>
          </w:p>
        </w:tc>
        <w:tc>
          <w:tcPr>
            <w:tcW w:w="626" w:type="pct"/>
            <w:noWrap w:val="0"/>
            <w:vAlign w:val="center"/>
          </w:tcPr>
          <w:p w14:paraId="1C5358AB">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7863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1FF598C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40D6343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continue"/>
            <w:noWrap w:val="0"/>
            <w:vAlign w:val="center"/>
          </w:tcPr>
          <w:p w14:paraId="33339A7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79" w:type="pct"/>
            <w:noWrap w:val="0"/>
            <w:vAlign w:val="bottom"/>
          </w:tcPr>
          <w:p w14:paraId="41E7BCF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p>
        </w:tc>
        <w:tc>
          <w:tcPr>
            <w:tcW w:w="831" w:type="pct"/>
            <w:noWrap w:val="0"/>
            <w:vAlign w:val="bottom"/>
          </w:tcPr>
          <w:p w14:paraId="1EB979C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0.5</w:t>
            </w:r>
          </w:p>
        </w:tc>
        <w:tc>
          <w:tcPr>
            <w:tcW w:w="567" w:type="pct"/>
            <w:noWrap w:val="0"/>
            <w:vAlign w:val="center"/>
          </w:tcPr>
          <w:p w14:paraId="2A5D9F70">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0952140B">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4398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3B65DB5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49F6BA4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restart"/>
            <w:noWrap w:val="0"/>
            <w:vAlign w:val="center"/>
          </w:tcPr>
          <w:p w14:paraId="6408B927">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双面</w:t>
            </w:r>
          </w:p>
        </w:tc>
        <w:tc>
          <w:tcPr>
            <w:tcW w:w="879" w:type="pct"/>
            <w:noWrap w:val="0"/>
            <w:vAlign w:val="bottom"/>
          </w:tcPr>
          <w:p w14:paraId="3292B37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A3</w:t>
            </w:r>
          </w:p>
        </w:tc>
        <w:tc>
          <w:tcPr>
            <w:tcW w:w="831" w:type="pct"/>
            <w:noWrap w:val="0"/>
            <w:vAlign w:val="bottom"/>
          </w:tcPr>
          <w:p w14:paraId="0DA8D79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2</w:t>
            </w:r>
          </w:p>
        </w:tc>
        <w:tc>
          <w:tcPr>
            <w:tcW w:w="567" w:type="pct"/>
            <w:noWrap w:val="0"/>
            <w:vAlign w:val="center"/>
          </w:tcPr>
          <w:p w14:paraId="5BADA15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49ACD392">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311E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245573D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2CF040D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continue"/>
            <w:noWrap w:val="0"/>
            <w:vAlign w:val="center"/>
          </w:tcPr>
          <w:p w14:paraId="47363BC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79" w:type="pct"/>
            <w:noWrap w:val="0"/>
            <w:vAlign w:val="bottom"/>
          </w:tcPr>
          <w:p w14:paraId="1DA2898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p>
        </w:tc>
        <w:tc>
          <w:tcPr>
            <w:tcW w:w="831" w:type="pct"/>
            <w:noWrap w:val="0"/>
            <w:vAlign w:val="bottom"/>
          </w:tcPr>
          <w:p w14:paraId="3719588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1</w:t>
            </w:r>
          </w:p>
        </w:tc>
        <w:tc>
          <w:tcPr>
            <w:tcW w:w="567" w:type="pct"/>
            <w:noWrap w:val="0"/>
            <w:vAlign w:val="center"/>
          </w:tcPr>
          <w:p w14:paraId="6FE3D00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6F014797">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1CA7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restart"/>
            <w:noWrap w:val="0"/>
            <w:vAlign w:val="center"/>
          </w:tcPr>
          <w:p w14:paraId="7615AB1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2</w:t>
            </w:r>
          </w:p>
        </w:tc>
        <w:tc>
          <w:tcPr>
            <w:tcW w:w="864" w:type="pct"/>
            <w:vMerge w:val="restart"/>
            <w:noWrap w:val="0"/>
            <w:vAlign w:val="center"/>
          </w:tcPr>
          <w:p w14:paraId="38B4F0C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黑白打印</w:t>
            </w:r>
          </w:p>
        </w:tc>
        <w:tc>
          <w:tcPr>
            <w:tcW w:w="726" w:type="pct"/>
            <w:vMerge w:val="restart"/>
            <w:noWrap w:val="0"/>
            <w:vAlign w:val="center"/>
          </w:tcPr>
          <w:p w14:paraId="52A741B3">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单面</w:t>
            </w:r>
          </w:p>
        </w:tc>
        <w:tc>
          <w:tcPr>
            <w:tcW w:w="879" w:type="pct"/>
            <w:noWrap w:val="0"/>
            <w:vAlign w:val="bottom"/>
          </w:tcPr>
          <w:p w14:paraId="114CFE93">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A3</w:t>
            </w:r>
          </w:p>
        </w:tc>
        <w:tc>
          <w:tcPr>
            <w:tcW w:w="831" w:type="pct"/>
            <w:noWrap w:val="0"/>
            <w:vAlign w:val="bottom"/>
          </w:tcPr>
          <w:p w14:paraId="7067A06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3</w:t>
            </w:r>
          </w:p>
        </w:tc>
        <w:tc>
          <w:tcPr>
            <w:tcW w:w="567" w:type="pct"/>
            <w:noWrap w:val="0"/>
            <w:vAlign w:val="center"/>
          </w:tcPr>
          <w:p w14:paraId="2BBBA99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仿宋_GB2312" w:hAnsi="仿宋_GB2312" w:eastAsia="仿宋_GB2312" w:cs="仿宋_GB2312"/>
                <w:b w:val="0"/>
                <w:bCs w:val="0"/>
                <w:lang w:val="en-US" w:eastAsia="zh-CN"/>
              </w:rPr>
            </w:pPr>
          </w:p>
        </w:tc>
        <w:tc>
          <w:tcPr>
            <w:tcW w:w="626" w:type="pct"/>
            <w:noWrap w:val="0"/>
            <w:vAlign w:val="center"/>
          </w:tcPr>
          <w:p w14:paraId="42428C4D">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6588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72E751F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09D25D5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continue"/>
            <w:noWrap w:val="0"/>
            <w:vAlign w:val="center"/>
          </w:tcPr>
          <w:p w14:paraId="4FAA4A5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79" w:type="pct"/>
            <w:noWrap w:val="0"/>
            <w:vAlign w:val="bottom"/>
          </w:tcPr>
          <w:p w14:paraId="0EE955C0">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p>
        </w:tc>
        <w:tc>
          <w:tcPr>
            <w:tcW w:w="831" w:type="pct"/>
            <w:noWrap w:val="0"/>
            <w:vAlign w:val="bottom"/>
          </w:tcPr>
          <w:p w14:paraId="7EA0954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1.5</w:t>
            </w:r>
          </w:p>
        </w:tc>
        <w:tc>
          <w:tcPr>
            <w:tcW w:w="567" w:type="pct"/>
            <w:noWrap w:val="0"/>
            <w:vAlign w:val="center"/>
          </w:tcPr>
          <w:p w14:paraId="00874EB7">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62A1D1B0">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rPr>
            </w:pPr>
          </w:p>
        </w:tc>
      </w:tr>
      <w:tr w14:paraId="5EBF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6643E38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3A1D4AD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restart"/>
            <w:noWrap w:val="0"/>
            <w:vAlign w:val="center"/>
          </w:tcPr>
          <w:p w14:paraId="5AF55FD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双面</w:t>
            </w:r>
          </w:p>
        </w:tc>
        <w:tc>
          <w:tcPr>
            <w:tcW w:w="879" w:type="pct"/>
            <w:noWrap w:val="0"/>
            <w:vAlign w:val="bottom"/>
          </w:tcPr>
          <w:p w14:paraId="4D06C0E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A3</w:t>
            </w:r>
          </w:p>
        </w:tc>
        <w:tc>
          <w:tcPr>
            <w:tcW w:w="831" w:type="pct"/>
            <w:noWrap w:val="0"/>
            <w:vAlign w:val="bottom"/>
          </w:tcPr>
          <w:p w14:paraId="31ADB3E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6</w:t>
            </w:r>
          </w:p>
        </w:tc>
        <w:tc>
          <w:tcPr>
            <w:tcW w:w="567" w:type="pct"/>
            <w:noWrap w:val="0"/>
            <w:vAlign w:val="center"/>
          </w:tcPr>
          <w:p w14:paraId="2D8F2A2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2230C7BD">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13E1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1095512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13A510B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continue"/>
            <w:noWrap w:val="0"/>
            <w:vAlign w:val="center"/>
          </w:tcPr>
          <w:p w14:paraId="61E6148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79" w:type="pct"/>
            <w:noWrap w:val="0"/>
            <w:vAlign w:val="bottom"/>
          </w:tcPr>
          <w:p w14:paraId="3F476B2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p>
        </w:tc>
        <w:tc>
          <w:tcPr>
            <w:tcW w:w="831" w:type="pct"/>
            <w:noWrap w:val="0"/>
            <w:vAlign w:val="bottom"/>
          </w:tcPr>
          <w:p w14:paraId="240522C0">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3</w:t>
            </w:r>
          </w:p>
        </w:tc>
        <w:tc>
          <w:tcPr>
            <w:tcW w:w="567" w:type="pct"/>
            <w:noWrap w:val="0"/>
            <w:vAlign w:val="center"/>
          </w:tcPr>
          <w:p w14:paraId="1B732BA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2D709A99">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24EA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restart"/>
            <w:noWrap w:val="0"/>
            <w:vAlign w:val="center"/>
          </w:tcPr>
          <w:p w14:paraId="0C40235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3</w:t>
            </w:r>
          </w:p>
        </w:tc>
        <w:tc>
          <w:tcPr>
            <w:tcW w:w="864" w:type="pct"/>
            <w:vMerge w:val="restart"/>
            <w:noWrap w:val="0"/>
            <w:vAlign w:val="center"/>
          </w:tcPr>
          <w:p w14:paraId="68803F8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彩色打印</w:t>
            </w:r>
          </w:p>
        </w:tc>
        <w:tc>
          <w:tcPr>
            <w:tcW w:w="726" w:type="pct"/>
            <w:vMerge w:val="restart"/>
            <w:noWrap w:val="0"/>
            <w:vAlign w:val="center"/>
          </w:tcPr>
          <w:p w14:paraId="54A7B94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单面</w:t>
            </w:r>
          </w:p>
        </w:tc>
        <w:tc>
          <w:tcPr>
            <w:tcW w:w="879" w:type="pct"/>
            <w:noWrap w:val="0"/>
            <w:vAlign w:val="bottom"/>
          </w:tcPr>
          <w:p w14:paraId="7A1343A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A3</w:t>
            </w:r>
          </w:p>
        </w:tc>
        <w:tc>
          <w:tcPr>
            <w:tcW w:w="831" w:type="pct"/>
            <w:noWrap w:val="0"/>
            <w:vAlign w:val="bottom"/>
          </w:tcPr>
          <w:p w14:paraId="16EE99C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6</w:t>
            </w:r>
          </w:p>
        </w:tc>
        <w:tc>
          <w:tcPr>
            <w:tcW w:w="567" w:type="pct"/>
            <w:noWrap w:val="0"/>
            <w:vAlign w:val="center"/>
          </w:tcPr>
          <w:p w14:paraId="7837A98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仿宋_GB2312" w:hAnsi="仿宋_GB2312" w:eastAsia="仿宋_GB2312" w:cs="仿宋_GB2312"/>
                <w:b w:val="0"/>
                <w:bCs w:val="0"/>
                <w:lang w:val="en-US" w:eastAsia="zh-CN"/>
              </w:rPr>
            </w:pPr>
          </w:p>
        </w:tc>
        <w:tc>
          <w:tcPr>
            <w:tcW w:w="626" w:type="pct"/>
            <w:noWrap w:val="0"/>
            <w:vAlign w:val="center"/>
          </w:tcPr>
          <w:p w14:paraId="665D2B5C">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rPr>
            </w:pPr>
          </w:p>
        </w:tc>
      </w:tr>
      <w:tr w14:paraId="5392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16B4E98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7691870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continue"/>
            <w:noWrap w:val="0"/>
            <w:vAlign w:val="center"/>
          </w:tcPr>
          <w:p w14:paraId="735B7D3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79" w:type="pct"/>
            <w:noWrap w:val="0"/>
            <w:vAlign w:val="bottom"/>
          </w:tcPr>
          <w:p w14:paraId="7ACFC35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p>
        </w:tc>
        <w:tc>
          <w:tcPr>
            <w:tcW w:w="831" w:type="pct"/>
            <w:noWrap w:val="0"/>
            <w:vAlign w:val="bottom"/>
          </w:tcPr>
          <w:p w14:paraId="465BFE3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3</w:t>
            </w:r>
          </w:p>
        </w:tc>
        <w:tc>
          <w:tcPr>
            <w:tcW w:w="567" w:type="pct"/>
            <w:noWrap w:val="0"/>
            <w:vAlign w:val="center"/>
          </w:tcPr>
          <w:p w14:paraId="0DD69757">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717A4738">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rPr>
            </w:pPr>
          </w:p>
        </w:tc>
      </w:tr>
      <w:tr w14:paraId="37D9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07F0EB4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6177A9A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restart"/>
            <w:noWrap w:val="0"/>
            <w:vAlign w:val="center"/>
          </w:tcPr>
          <w:p w14:paraId="71E93D3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双面</w:t>
            </w:r>
          </w:p>
        </w:tc>
        <w:tc>
          <w:tcPr>
            <w:tcW w:w="879" w:type="pct"/>
            <w:noWrap w:val="0"/>
            <w:vAlign w:val="bottom"/>
          </w:tcPr>
          <w:p w14:paraId="482B06D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A3</w:t>
            </w:r>
          </w:p>
        </w:tc>
        <w:tc>
          <w:tcPr>
            <w:tcW w:w="831" w:type="pct"/>
            <w:noWrap w:val="0"/>
            <w:vAlign w:val="bottom"/>
          </w:tcPr>
          <w:p w14:paraId="3825A8B0">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10</w:t>
            </w:r>
          </w:p>
        </w:tc>
        <w:tc>
          <w:tcPr>
            <w:tcW w:w="567" w:type="pct"/>
            <w:noWrap w:val="0"/>
            <w:vAlign w:val="center"/>
          </w:tcPr>
          <w:p w14:paraId="4AB273D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3A826E16">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57F55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2E9BACD0">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087EFC7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continue"/>
            <w:noWrap w:val="0"/>
            <w:vAlign w:val="center"/>
          </w:tcPr>
          <w:p w14:paraId="02A1470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79" w:type="pct"/>
            <w:noWrap w:val="0"/>
            <w:vAlign w:val="bottom"/>
          </w:tcPr>
          <w:p w14:paraId="56E0F71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p>
        </w:tc>
        <w:tc>
          <w:tcPr>
            <w:tcW w:w="831" w:type="pct"/>
            <w:noWrap w:val="0"/>
            <w:vAlign w:val="bottom"/>
          </w:tcPr>
          <w:p w14:paraId="4070A79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6</w:t>
            </w:r>
          </w:p>
        </w:tc>
        <w:tc>
          <w:tcPr>
            <w:tcW w:w="567" w:type="pct"/>
            <w:noWrap w:val="0"/>
            <w:vAlign w:val="center"/>
          </w:tcPr>
          <w:p w14:paraId="5753C12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64FE1E08">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rPr>
            </w:pPr>
          </w:p>
        </w:tc>
      </w:tr>
      <w:tr w14:paraId="08BD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restart"/>
            <w:noWrap w:val="0"/>
            <w:vAlign w:val="center"/>
          </w:tcPr>
          <w:p w14:paraId="5DEDF09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4</w:t>
            </w:r>
          </w:p>
        </w:tc>
        <w:tc>
          <w:tcPr>
            <w:tcW w:w="864" w:type="pct"/>
            <w:vMerge w:val="restart"/>
            <w:noWrap w:val="0"/>
            <w:vAlign w:val="center"/>
          </w:tcPr>
          <w:p w14:paraId="3C942B0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速印 （100份以上）</w:t>
            </w:r>
          </w:p>
        </w:tc>
        <w:tc>
          <w:tcPr>
            <w:tcW w:w="726" w:type="pct"/>
            <w:vMerge w:val="restart"/>
            <w:noWrap w:val="0"/>
            <w:vAlign w:val="center"/>
          </w:tcPr>
          <w:p w14:paraId="19C36CA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单面</w:t>
            </w:r>
          </w:p>
        </w:tc>
        <w:tc>
          <w:tcPr>
            <w:tcW w:w="879" w:type="pct"/>
            <w:noWrap w:val="0"/>
            <w:vAlign w:val="bottom"/>
          </w:tcPr>
          <w:p w14:paraId="233C9D2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A3</w:t>
            </w:r>
          </w:p>
        </w:tc>
        <w:tc>
          <w:tcPr>
            <w:tcW w:w="831" w:type="pct"/>
            <w:noWrap w:val="0"/>
            <w:vAlign w:val="bottom"/>
          </w:tcPr>
          <w:p w14:paraId="54E7A43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0.8</w:t>
            </w:r>
          </w:p>
        </w:tc>
        <w:tc>
          <w:tcPr>
            <w:tcW w:w="567" w:type="pct"/>
            <w:noWrap w:val="0"/>
            <w:vAlign w:val="center"/>
          </w:tcPr>
          <w:p w14:paraId="40CCE54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仿宋_GB2312" w:hAnsi="仿宋_GB2312" w:eastAsia="仿宋_GB2312" w:cs="仿宋_GB2312"/>
                <w:b w:val="0"/>
                <w:bCs w:val="0"/>
                <w:lang w:val="en-US" w:eastAsia="zh-CN"/>
              </w:rPr>
            </w:pPr>
          </w:p>
        </w:tc>
        <w:tc>
          <w:tcPr>
            <w:tcW w:w="626" w:type="pct"/>
            <w:noWrap w:val="0"/>
            <w:vAlign w:val="center"/>
          </w:tcPr>
          <w:p w14:paraId="587F3853">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1ECE0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7652E92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0264039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continue"/>
            <w:noWrap w:val="0"/>
            <w:vAlign w:val="center"/>
          </w:tcPr>
          <w:p w14:paraId="190803B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79" w:type="pct"/>
            <w:noWrap w:val="0"/>
            <w:vAlign w:val="bottom"/>
          </w:tcPr>
          <w:p w14:paraId="4C85067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p>
        </w:tc>
        <w:tc>
          <w:tcPr>
            <w:tcW w:w="831" w:type="pct"/>
            <w:noWrap w:val="0"/>
            <w:vAlign w:val="bottom"/>
          </w:tcPr>
          <w:p w14:paraId="294006A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0.4</w:t>
            </w:r>
          </w:p>
        </w:tc>
        <w:tc>
          <w:tcPr>
            <w:tcW w:w="567" w:type="pct"/>
            <w:noWrap w:val="0"/>
            <w:vAlign w:val="center"/>
          </w:tcPr>
          <w:p w14:paraId="1F2624A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4D55ABBF">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rPr>
            </w:pPr>
          </w:p>
        </w:tc>
      </w:tr>
      <w:tr w14:paraId="4195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4EF1DFD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3F59A5E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restart"/>
            <w:noWrap w:val="0"/>
            <w:vAlign w:val="center"/>
          </w:tcPr>
          <w:p w14:paraId="26F9AA4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双面</w:t>
            </w:r>
          </w:p>
        </w:tc>
        <w:tc>
          <w:tcPr>
            <w:tcW w:w="879" w:type="pct"/>
            <w:noWrap w:val="0"/>
            <w:vAlign w:val="bottom"/>
          </w:tcPr>
          <w:p w14:paraId="223B04E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A3</w:t>
            </w:r>
          </w:p>
        </w:tc>
        <w:tc>
          <w:tcPr>
            <w:tcW w:w="831" w:type="pct"/>
            <w:noWrap w:val="0"/>
            <w:vAlign w:val="bottom"/>
          </w:tcPr>
          <w:p w14:paraId="49EAD28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1.6</w:t>
            </w:r>
          </w:p>
        </w:tc>
        <w:tc>
          <w:tcPr>
            <w:tcW w:w="567" w:type="pct"/>
            <w:noWrap w:val="0"/>
            <w:vAlign w:val="center"/>
          </w:tcPr>
          <w:p w14:paraId="21B4A86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1022B145">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52DB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7A8BB0F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103262B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continue"/>
            <w:noWrap w:val="0"/>
            <w:vAlign w:val="center"/>
          </w:tcPr>
          <w:p w14:paraId="17278297">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79" w:type="pct"/>
            <w:noWrap w:val="0"/>
            <w:vAlign w:val="bottom"/>
          </w:tcPr>
          <w:p w14:paraId="4E88296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p>
        </w:tc>
        <w:tc>
          <w:tcPr>
            <w:tcW w:w="831" w:type="pct"/>
            <w:noWrap w:val="0"/>
            <w:vAlign w:val="bottom"/>
          </w:tcPr>
          <w:p w14:paraId="6030B557">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0.8</w:t>
            </w:r>
          </w:p>
        </w:tc>
        <w:tc>
          <w:tcPr>
            <w:tcW w:w="567" w:type="pct"/>
            <w:noWrap w:val="0"/>
            <w:vAlign w:val="center"/>
          </w:tcPr>
          <w:p w14:paraId="4053CE5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0D3587BA">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1F84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restart"/>
            <w:noWrap w:val="0"/>
            <w:vAlign w:val="center"/>
          </w:tcPr>
          <w:p w14:paraId="7D80BD2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5</w:t>
            </w:r>
          </w:p>
        </w:tc>
        <w:tc>
          <w:tcPr>
            <w:tcW w:w="864" w:type="pct"/>
            <w:vMerge w:val="restart"/>
            <w:noWrap w:val="0"/>
            <w:vAlign w:val="center"/>
          </w:tcPr>
          <w:p w14:paraId="74BBD38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文头</w:t>
            </w:r>
          </w:p>
        </w:tc>
        <w:tc>
          <w:tcPr>
            <w:tcW w:w="726" w:type="pct"/>
            <w:vMerge w:val="restart"/>
            <w:noWrap w:val="0"/>
            <w:vAlign w:val="center"/>
          </w:tcPr>
          <w:p w14:paraId="7742334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套红</w:t>
            </w:r>
          </w:p>
        </w:tc>
        <w:tc>
          <w:tcPr>
            <w:tcW w:w="879" w:type="pct"/>
            <w:noWrap w:val="0"/>
            <w:vAlign w:val="bottom"/>
          </w:tcPr>
          <w:p w14:paraId="1A07D16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p>
        </w:tc>
        <w:tc>
          <w:tcPr>
            <w:tcW w:w="831" w:type="pct"/>
            <w:noWrap w:val="0"/>
            <w:vAlign w:val="bottom"/>
          </w:tcPr>
          <w:p w14:paraId="15905B8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0.3</w:t>
            </w:r>
          </w:p>
        </w:tc>
        <w:tc>
          <w:tcPr>
            <w:tcW w:w="567" w:type="pct"/>
            <w:noWrap w:val="0"/>
            <w:vAlign w:val="center"/>
          </w:tcPr>
          <w:p w14:paraId="0BB58B8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仿宋_GB2312" w:hAnsi="仿宋_GB2312" w:eastAsia="仿宋_GB2312" w:cs="仿宋_GB2312"/>
                <w:b w:val="0"/>
                <w:bCs w:val="0"/>
                <w:lang w:val="en-US" w:eastAsia="zh-CN"/>
              </w:rPr>
            </w:pPr>
          </w:p>
        </w:tc>
        <w:tc>
          <w:tcPr>
            <w:tcW w:w="626" w:type="pct"/>
            <w:noWrap w:val="0"/>
            <w:vAlign w:val="center"/>
          </w:tcPr>
          <w:p w14:paraId="520BE103">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rPr>
            </w:pPr>
          </w:p>
        </w:tc>
      </w:tr>
      <w:tr w14:paraId="47C3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3F91E82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4439DED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continue"/>
            <w:noWrap w:val="0"/>
            <w:vAlign w:val="center"/>
          </w:tcPr>
          <w:p w14:paraId="7395C46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79" w:type="pct"/>
            <w:noWrap w:val="0"/>
            <w:vAlign w:val="bottom"/>
          </w:tcPr>
          <w:p w14:paraId="6CB75B87">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A3</w:t>
            </w:r>
          </w:p>
        </w:tc>
        <w:tc>
          <w:tcPr>
            <w:tcW w:w="831" w:type="pct"/>
            <w:noWrap w:val="0"/>
            <w:vAlign w:val="bottom"/>
          </w:tcPr>
          <w:p w14:paraId="64066E2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0.5</w:t>
            </w:r>
          </w:p>
        </w:tc>
        <w:tc>
          <w:tcPr>
            <w:tcW w:w="567" w:type="pct"/>
            <w:noWrap w:val="0"/>
            <w:vAlign w:val="center"/>
          </w:tcPr>
          <w:p w14:paraId="05644763">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4AB0FAAC">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rPr>
            </w:pPr>
          </w:p>
        </w:tc>
      </w:tr>
      <w:tr w14:paraId="2D4B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restart"/>
            <w:noWrap w:val="0"/>
            <w:vAlign w:val="center"/>
          </w:tcPr>
          <w:p w14:paraId="5C68BFB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6</w:t>
            </w:r>
          </w:p>
        </w:tc>
        <w:tc>
          <w:tcPr>
            <w:tcW w:w="864" w:type="pct"/>
            <w:vMerge w:val="restart"/>
            <w:noWrap w:val="0"/>
            <w:vAlign w:val="center"/>
          </w:tcPr>
          <w:p w14:paraId="55198FF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装订</w:t>
            </w:r>
          </w:p>
        </w:tc>
        <w:tc>
          <w:tcPr>
            <w:tcW w:w="726" w:type="pct"/>
            <w:vMerge w:val="restart"/>
            <w:noWrap w:val="0"/>
            <w:vAlign w:val="bottom"/>
          </w:tcPr>
          <w:p w14:paraId="114B1E4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胶装</w:t>
            </w:r>
          </w:p>
          <w:p w14:paraId="1A7598D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（含封面）</w:t>
            </w:r>
          </w:p>
        </w:tc>
        <w:tc>
          <w:tcPr>
            <w:tcW w:w="879" w:type="pct"/>
            <w:noWrap w:val="0"/>
            <w:vAlign w:val="bottom"/>
          </w:tcPr>
          <w:p w14:paraId="3112B86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A3</w:t>
            </w:r>
          </w:p>
        </w:tc>
        <w:tc>
          <w:tcPr>
            <w:tcW w:w="831" w:type="pct"/>
            <w:noWrap w:val="0"/>
            <w:vAlign w:val="bottom"/>
          </w:tcPr>
          <w:p w14:paraId="6DC48013">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1</w:t>
            </w:r>
            <w:r>
              <w:rPr>
                <w:rFonts w:hint="eastAsia" w:ascii="仿宋_GB2312" w:hAnsi="仿宋_GB2312" w:eastAsia="仿宋_GB2312" w:cs="仿宋_GB2312"/>
                <w:b w:val="0"/>
                <w:bCs w:val="0"/>
              </w:rPr>
              <w:t>5/本</w:t>
            </w:r>
          </w:p>
        </w:tc>
        <w:tc>
          <w:tcPr>
            <w:tcW w:w="567" w:type="pct"/>
            <w:noWrap w:val="0"/>
            <w:vAlign w:val="center"/>
          </w:tcPr>
          <w:p w14:paraId="3C5F55A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仿宋_GB2312" w:hAnsi="仿宋_GB2312" w:eastAsia="仿宋_GB2312" w:cs="仿宋_GB2312"/>
                <w:b w:val="0"/>
                <w:bCs w:val="0"/>
                <w:lang w:val="en-US" w:eastAsia="zh-CN"/>
              </w:rPr>
            </w:pPr>
          </w:p>
        </w:tc>
        <w:tc>
          <w:tcPr>
            <w:tcW w:w="626" w:type="pct"/>
            <w:noWrap w:val="0"/>
            <w:vAlign w:val="center"/>
          </w:tcPr>
          <w:p w14:paraId="7D90D5E0">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rPr>
            </w:pPr>
          </w:p>
        </w:tc>
      </w:tr>
      <w:tr w14:paraId="1C9E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vMerge w:val="continue"/>
            <w:noWrap w:val="0"/>
            <w:vAlign w:val="center"/>
          </w:tcPr>
          <w:p w14:paraId="10E1C57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64" w:type="pct"/>
            <w:vMerge w:val="continue"/>
            <w:noWrap w:val="0"/>
            <w:vAlign w:val="center"/>
          </w:tcPr>
          <w:p w14:paraId="6B1A3E9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726" w:type="pct"/>
            <w:vMerge w:val="continue"/>
            <w:noWrap w:val="0"/>
            <w:vAlign w:val="bottom"/>
          </w:tcPr>
          <w:p w14:paraId="618CB9D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79" w:type="pct"/>
            <w:noWrap w:val="0"/>
            <w:vAlign w:val="bottom"/>
          </w:tcPr>
          <w:p w14:paraId="1869C40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p>
        </w:tc>
        <w:tc>
          <w:tcPr>
            <w:tcW w:w="831" w:type="pct"/>
            <w:noWrap w:val="0"/>
            <w:vAlign w:val="bottom"/>
          </w:tcPr>
          <w:p w14:paraId="1A26D64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10/本</w:t>
            </w:r>
          </w:p>
        </w:tc>
        <w:tc>
          <w:tcPr>
            <w:tcW w:w="567" w:type="pct"/>
            <w:noWrap w:val="0"/>
            <w:vAlign w:val="center"/>
          </w:tcPr>
          <w:p w14:paraId="205C5A5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626" w:type="pct"/>
            <w:noWrap w:val="0"/>
            <w:vAlign w:val="center"/>
          </w:tcPr>
          <w:p w14:paraId="7949942D">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rPr>
            </w:pPr>
          </w:p>
        </w:tc>
      </w:tr>
      <w:tr w14:paraId="15B1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noWrap w:val="0"/>
            <w:vAlign w:val="bottom"/>
          </w:tcPr>
          <w:p w14:paraId="6C09C31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7</w:t>
            </w:r>
          </w:p>
        </w:tc>
        <w:tc>
          <w:tcPr>
            <w:tcW w:w="864" w:type="pct"/>
            <w:noWrap w:val="0"/>
            <w:vAlign w:val="bottom"/>
          </w:tcPr>
          <w:p w14:paraId="44F208D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文字录入</w:t>
            </w:r>
          </w:p>
        </w:tc>
        <w:tc>
          <w:tcPr>
            <w:tcW w:w="1606" w:type="pct"/>
            <w:gridSpan w:val="2"/>
            <w:noWrap w:val="0"/>
            <w:vAlign w:val="bottom"/>
          </w:tcPr>
          <w:p w14:paraId="16E4BEF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r>
              <w:rPr>
                <w:rFonts w:hint="eastAsia" w:ascii="仿宋_GB2312" w:hAnsi="仿宋_GB2312" w:eastAsia="仿宋_GB2312" w:cs="仿宋_GB2312"/>
                <w:b w:val="0"/>
                <w:bCs w:val="0"/>
              </w:rPr>
              <w:t>版面上标准行距、字距</w:t>
            </w:r>
          </w:p>
        </w:tc>
        <w:tc>
          <w:tcPr>
            <w:tcW w:w="831" w:type="pct"/>
            <w:noWrap w:val="0"/>
            <w:vAlign w:val="bottom"/>
          </w:tcPr>
          <w:p w14:paraId="6923847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5</w:t>
            </w:r>
          </w:p>
        </w:tc>
        <w:tc>
          <w:tcPr>
            <w:tcW w:w="567" w:type="pct"/>
            <w:noWrap w:val="0"/>
            <w:vAlign w:val="center"/>
          </w:tcPr>
          <w:p w14:paraId="3191431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仿宋_GB2312" w:hAnsi="仿宋_GB2312" w:eastAsia="仿宋_GB2312" w:cs="仿宋_GB2312"/>
                <w:b w:val="0"/>
                <w:bCs w:val="0"/>
                <w:lang w:val="en-US" w:eastAsia="zh-CN"/>
              </w:rPr>
            </w:pPr>
          </w:p>
        </w:tc>
        <w:tc>
          <w:tcPr>
            <w:tcW w:w="626" w:type="pct"/>
            <w:noWrap w:val="0"/>
            <w:vAlign w:val="center"/>
          </w:tcPr>
          <w:p w14:paraId="08774A1C">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r w14:paraId="48EE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503" w:type="pct"/>
            <w:noWrap w:val="0"/>
            <w:vAlign w:val="bottom"/>
          </w:tcPr>
          <w:p w14:paraId="347EEE2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8</w:t>
            </w:r>
          </w:p>
        </w:tc>
        <w:tc>
          <w:tcPr>
            <w:tcW w:w="864" w:type="pct"/>
            <w:noWrap w:val="0"/>
            <w:vAlign w:val="bottom"/>
          </w:tcPr>
          <w:p w14:paraId="36D6F86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排版</w:t>
            </w:r>
          </w:p>
        </w:tc>
        <w:tc>
          <w:tcPr>
            <w:tcW w:w="726" w:type="pct"/>
            <w:noWrap w:val="0"/>
            <w:vAlign w:val="top"/>
          </w:tcPr>
          <w:p w14:paraId="7AEDA5C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p>
        </w:tc>
        <w:tc>
          <w:tcPr>
            <w:tcW w:w="879" w:type="pct"/>
            <w:noWrap w:val="0"/>
            <w:vAlign w:val="bottom"/>
          </w:tcPr>
          <w:p w14:paraId="6F77B02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en-US"/>
              </w:rPr>
              <w:t>A4</w:t>
            </w:r>
          </w:p>
        </w:tc>
        <w:tc>
          <w:tcPr>
            <w:tcW w:w="831" w:type="pct"/>
            <w:noWrap w:val="0"/>
            <w:vAlign w:val="bottom"/>
          </w:tcPr>
          <w:p w14:paraId="146D071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2</w:t>
            </w:r>
          </w:p>
        </w:tc>
        <w:tc>
          <w:tcPr>
            <w:tcW w:w="567" w:type="pct"/>
            <w:noWrap w:val="0"/>
            <w:vAlign w:val="center"/>
          </w:tcPr>
          <w:p w14:paraId="760FCE6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仿宋_GB2312" w:hAnsi="仿宋_GB2312" w:eastAsia="仿宋_GB2312" w:cs="仿宋_GB2312"/>
                <w:b w:val="0"/>
                <w:bCs w:val="0"/>
                <w:lang w:val="en-US" w:eastAsia="zh-CN"/>
              </w:rPr>
            </w:pPr>
          </w:p>
        </w:tc>
        <w:tc>
          <w:tcPr>
            <w:tcW w:w="626" w:type="pct"/>
            <w:noWrap w:val="0"/>
            <w:vAlign w:val="center"/>
          </w:tcPr>
          <w:p w14:paraId="055E8E68">
            <w:pPr>
              <w:keepNext w:val="0"/>
              <w:keepLines w:val="0"/>
              <w:pageBreakBefore w:val="0"/>
              <w:widowControl/>
              <w:suppressLineNumbers w:val="0"/>
              <w:kinsoku/>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lang w:val="en-US"/>
              </w:rPr>
            </w:pPr>
          </w:p>
        </w:tc>
      </w:tr>
    </w:tbl>
    <w:p w14:paraId="7A1186E4">
      <w:pPr>
        <w:keepNext w:val="0"/>
        <w:keepLines w:val="0"/>
        <w:pageBreakBefore w:val="0"/>
        <w:widowControl w:val="0"/>
        <w:kinsoku/>
        <w:wordWrap/>
        <w:overflowPunct/>
        <w:topLinePunct w:val="0"/>
        <w:bidi w:val="0"/>
        <w:snapToGrid w:val="0"/>
        <w:spacing w:line="360" w:lineRule="auto"/>
        <w:jc w:val="center"/>
        <w:textAlignment w:val="auto"/>
        <w:rPr>
          <w:rFonts w:hint="eastAsia" w:asciiTheme="minorEastAsia" w:hAnsiTheme="minorEastAsia" w:eastAsiaTheme="minorEastAsia" w:cstheme="minorEastAsia"/>
          <w:b/>
          <w:bCs/>
          <w:color w:val="000000"/>
          <w:kern w:val="0"/>
          <w:sz w:val="32"/>
          <w:szCs w:val="32"/>
          <w:lang w:val="en-US" w:eastAsia="zh-CN" w:bidi="ar-SA"/>
        </w:rPr>
      </w:pPr>
      <w:r>
        <w:rPr>
          <w:rFonts w:hint="eastAsia" w:asciiTheme="minorEastAsia" w:hAnsiTheme="minorEastAsia" w:eastAsiaTheme="minorEastAsia" w:cstheme="minorEastAsia"/>
          <w:b/>
          <w:bCs/>
          <w:color w:val="000000"/>
          <w:kern w:val="0"/>
          <w:sz w:val="32"/>
          <w:szCs w:val="32"/>
          <w:lang w:val="en-US" w:eastAsia="zh-CN" w:bidi="ar-SA"/>
        </w:rPr>
        <w:br w:type="page"/>
      </w:r>
      <w:r>
        <w:rPr>
          <w:rFonts w:hint="eastAsia" w:asciiTheme="minorEastAsia" w:hAnsiTheme="minorEastAsia" w:eastAsiaTheme="minorEastAsia" w:cstheme="minorEastAsia"/>
          <w:b/>
          <w:bCs/>
          <w:color w:val="000000"/>
          <w:kern w:val="0"/>
          <w:sz w:val="32"/>
          <w:szCs w:val="32"/>
          <w:lang w:val="en-US" w:eastAsia="zh-CN" w:bidi="ar-SA"/>
        </w:rPr>
        <w:t>二、服务要求偏离表</w:t>
      </w:r>
    </w:p>
    <w:p w14:paraId="7A4E3FFE">
      <w:pPr>
        <w:spacing w:line="360" w:lineRule="auto"/>
        <w:rPr>
          <w:rFonts w:hint="eastAsia" w:asciiTheme="minorEastAsia" w:hAnsiTheme="minorEastAsia" w:eastAsiaTheme="minorEastAsia" w:cstheme="minorEastAsia"/>
          <w:color w:val="000000"/>
          <w:kern w:val="0"/>
          <w:sz w:val="28"/>
          <w:szCs w:val="28"/>
          <w:u w:val="single"/>
          <w:lang w:bidi="ar-SA"/>
        </w:rPr>
      </w:pPr>
      <w:r>
        <w:rPr>
          <w:rFonts w:hint="eastAsia" w:asciiTheme="minorEastAsia" w:hAnsiTheme="minorEastAsia" w:eastAsiaTheme="minorEastAsia" w:cstheme="minorEastAsia"/>
          <w:color w:val="000000"/>
          <w:kern w:val="0"/>
          <w:sz w:val="28"/>
          <w:szCs w:val="28"/>
          <w:lang w:bidi="ar-SA"/>
        </w:rPr>
        <w:t>项目名称：</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2692"/>
        <w:gridCol w:w="3073"/>
        <w:gridCol w:w="2236"/>
      </w:tblGrid>
      <w:tr w14:paraId="3D31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hRule="atLeast"/>
          <w:jc w:val="center"/>
        </w:trPr>
        <w:tc>
          <w:tcPr>
            <w:tcW w:w="1060" w:type="dxa"/>
            <w:noWrap w:val="0"/>
            <w:vAlign w:val="center"/>
          </w:tcPr>
          <w:p w14:paraId="4A3106B3">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rPr>
                <w:rFonts w:hint="eastAsia" w:asciiTheme="minorEastAsia" w:hAnsiTheme="minorEastAsia" w:eastAsiaTheme="minorEastAsia" w:cstheme="minorEastAsia"/>
                <w:b/>
                <w:bCs/>
                <w:color w:val="000000"/>
                <w:kern w:val="0"/>
                <w:sz w:val="28"/>
                <w:szCs w:val="28"/>
                <w:lang w:val="ru-RU" w:eastAsia="ru-RU" w:bidi="ar-SA"/>
              </w:rPr>
            </w:pPr>
            <w:r>
              <w:rPr>
                <w:rFonts w:hint="eastAsia" w:asciiTheme="minorEastAsia" w:hAnsiTheme="minorEastAsia" w:eastAsiaTheme="minorEastAsia" w:cstheme="minorEastAsia"/>
                <w:color w:val="000000"/>
                <w:kern w:val="0"/>
                <w:sz w:val="28"/>
                <w:szCs w:val="28"/>
                <w:lang w:bidi="ar-SA"/>
              </w:rPr>
              <w:t>序号</w:t>
            </w:r>
          </w:p>
        </w:tc>
        <w:tc>
          <w:tcPr>
            <w:tcW w:w="2692" w:type="dxa"/>
            <w:noWrap w:val="0"/>
            <w:vAlign w:val="center"/>
          </w:tcPr>
          <w:p w14:paraId="1FA1227B">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采购文件要求</w:t>
            </w:r>
          </w:p>
        </w:tc>
        <w:tc>
          <w:tcPr>
            <w:tcW w:w="3073" w:type="dxa"/>
            <w:noWrap w:val="0"/>
            <w:vAlign w:val="center"/>
          </w:tcPr>
          <w:p w14:paraId="63C5A593">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响应文件响应</w:t>
            </w:r>
          </w:p>
        </w:tc>
        <w:tc>
          <w:tcPr>
            <w:tcW w:w="2236" w:type="dxa"/>
            <w:noWrap w:val="0"/>
            <w:vAlign w:val="center"/>
          </w:tcPr>
          <w:p w14:paraId="206792C1">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偏离情况</w:t>
            </w:r>
          </w:p>
        </w:tc>
      </w:tr>
      <w:tr w14:paraId="6BE94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center"/>
          </w:tcPr>
          <w:p w14:paraId="03DA2F06">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692" w:type="dxa"/>
            <w:noWrap w:val="0"/>
            <w:vAlign w:val="center"/>
          </w:tcPr>
          <w:p w14:paraId="622C8B23">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center"/>
          </w:tcPr>
          <w:p w14:paraId="662CEB25">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center"/>
          </w:tcPr>
          <w:p w14:paraId="5F8A19CD">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r>
      <w:tr w14:paraId="68F7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center"/>
          </w:tcPr>
          <w:p w14:paraId="621DABA2">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692" w:type="dxa"/>
            <w:noWrap w:val="0"/>
            <w:vAlign w:val="center"/>
          </w:tcPr>
          <w:p w14:paraId="6C6845CF">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center"/>
          </w:tcPr>
          <w:p w14:paraId="6F370421">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center"/>
          </w:tcPr>
          <w:p w14:paraId="6BCEE4A5">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r>
      <w:tr w14:paraId="1C8B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center"/>
          </w:tcPr>
          <w:p w14:paraId="6F64DF07">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692" w:type="dxa"/>
            <w:noWrap w:val="0"/>
            <w:vAlign w:val="center"/>
          </w:tcPr>
          <w:p w14:paraId="04C3C9DD">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center"/>
          </w:tcPr>
          <w:p w14:paraId="622A8915">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center"/>
          </w:tcPr>
          <w:p w14:paraId="52940EDE">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r>
      <w:tr w14:paraId="6766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center"/>
          </w:tcPr>
          <w:p w14:paraId="529747CA">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692" w:type="dxa"/>
            <w:noWrap w:val="0"/>
            <w:vAlign w:val="center"/>
          </w:tcPr>
          <w:p w14:paraId="505B6C49">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center"/>
          </w:tcPr>
          <w:p w14:paraId="4BA0D926">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center"/>
          </w:tcPr>
          <w:p w14:paraId="0E2A428B">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r>
      <w:tr w14:paraId="1642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center"/>
          </w:tcPr>
          <w:p w14:paraId="49B31CD6">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692" w:type="dxa"/>
            <w:noWrap w:val="0"/>
            <w:vAlign w:val="center"/>
          </w:tcPr>
          <w:p w14:paraId="02B900E1">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center"/>
          </w:tcPr>
          <w:p w14:paraId="57983584">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center"/>
          </w:tcPr>
          <w:p w14:paraId="763D991D">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r>
      <w:tr w14:paraId="433A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center"/>
          </w:tcPr>
          <w:p w14:paraId="06BF3382">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692" w:type="dxa"/>
            <w:noWrap w:val="0"/>
            <w:vAlign w:val="center"/>
          </w:tcPr>
          <w:p w14:paraId="63B74812">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center"/>
          </w:tcPr>
          <w:p w14:paraId="2972088F">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center"/>
          </w:tcPr>
          <w:p w14:paraId="2E5A8464">
            <w:pPr>
              <w:keepNext w:val="0"/>
              <w:keepLines w:val="0"/>
              <w:pageBreakBefore w:val="0"/>
              <w:widowControl w:val="0"/>
              <w:kinsoku/>
              <w:wordWrap/>
              <w:overflowPunct/>
              <w:topLinePunct w:val="0"/>
              <w:autoSpaceDE/>
              <w:autoSpaceDN/>
              <w:bidi w:val="0"/>
              <w:adjustRightInd/>
              <w:snapToGrid w:val="0"/>
              <w:spacing w:before="313" w:after="313" w:line="240" w:lineRule="auto"/>
              <w:jc w:val="center"/>
              <w:textAlignment w:val="auto"/>
              <w:outlineLvl w:val="1"/>
              <w:rPr>
                <w:rFonts w:hint="eastAsia" w:asciiTheme="minorEastAsia" w:hAnsiTheme="minorEastAsia" w:eastAsiaTheme="minorEastAsia" w:cstheme="minorEastAsia"/>
                <w:b/>
                <w:bCs/>
                <w:color w:val="000000"/>
                <w:kern w:val="0"/>
                <w:sz w:val="28"/>
                <w:szCs w:val="28"/>
                <w:lang w:val="ru-RU" w:eastAsia="ru-RU" w:bidi="ar-SA"/>
              </w:rPr>
            </w:pPr>
          </w:p>
        </w:tc>
      </w:tr>
    </w:tbl>
    <w:p w14:paraId="5463B014">
      <w:pPr>
        <w:spacing w:line="360" w:lineRule="auto"/>
        <w:rPr>
          <w:rFonts w:hint="eastAsia" w:asciiTheme="minorEastAsia" w:hAnsiTheme="minorEastAsia" w:eastAsiaTheme="minorEastAsia" w:cstheme="minorEastAsia"/>
          <w:color w:val="000000"/>
          <w:kern w:val="0"/>
          <w:sz w:val="28"/>
          <w:szCs w:val="28"/>
          <w:lang w:bidi="ar-SA"/>
        </w:rPr>
      </w:pPr>
    </w:p>
    <w:p w14:paraId="3EAC71B7">
      <w:pPr>
        <w:spacing w:line="360" w:lineRule="auto"/>
        <w:ind w:firstLine="280" w:firstLineChars="100"/>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kern w:val="0"/>
          <w:sz w:val="28"/>
          <w:szCs w:val="28"/>
          <w:lang w:bidi="ar-SA"/>
        </w:rPr>
        <w:t>注：1.</w:t>
      </w:r>
      <w:r>
        <w:rPr>
          <w:rFonts w:hint="eastAsia" w:asciiTheme="minorEastAsia" w:hAnsiTheme="minorEastAsia" w:eastAsiaTheme="minorEastAsia" w:cstheme="minorEastAsia"/>
          <w:color w:val="000000"/>
          <w:sz w:val="28"/>
          <w:szCs w:val="28"/>
          <w:lang w:bidi="ar-SA"/>
        </w:rPr>
        <w:t xml:space="preserve"> 供应商必须据实填写，不得虚假应答，否则将取消其报价或成交资格;</w:t>
      </w:r>
    </w:p>
    <w:p w14:paraId="65D5FB0F">
      <w:pPr>
        <w:spacing w:line="360" w:lineRule="auto"/>
        <w:ind w:firstLine="840" w:firstLineChars="300"/>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kern w:val="0"/>
          <w:sz w:val="28"/>
          <w:szCs w:val="28"/>
          <w:lang w:val="en-US" w:eastAsia="zh-CN" w:bidi="ar-SA"/>
        </w:rPr>
        <w:t>2</w:t>
      </w:r>
      <w:r>
        <w:rPr>
          <w:rFonts w:hint="eastAsia" w:asciiTheme="minorEastAsia" w:hAnsiTheme="minorEastAsia" w:eastAsiaTheme="minorEastAsia" w:cstheme="minorEastAsia"/>
          <w:color w:val="000000"/>
          <w:kern w:val="0"/>
          <w:sz w:val="28"/>
          <w:szCs w:val="28"/>
          <w:lang w:bidi="ar-SA"/>
        </w:rPr>
        <w:t xml:space="preserve">. </w:t>
      </w:r>
      <w:r>
        <w:rPr>
          <w:rFonts w:hint="eastAsia" w:asciiTheme="minorEastAsia" w:hAnsiTheme="minorEastAsia" w:eastAsiaTheme="minorEastAsia" w:cstheme="minorEastAsia"/>
          <w:color w:val="000000"/>
          <w:sz w:val="28"/>
          <w:szCs w:val="28"/>
          <w:lang w:bidi="ar-SA"/>
        </w:rPr>
        <w:t>若磋商文件中有要求提供证明材料的应当在此表中列出并应答。</w:t>
      </w:r>
    </w:p>
    <w:p w14:paraId="7569F09B">
      <w:pPr>
        <w:snapToGrid w:val="0"/>
        <w:spacing w:line="360" w:lineRule="auto"/>
        <w:ind w:firstLine="840" w:firstLineChars="300"/>
        <w:jc w:val="left"/>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val="en-US" w:eastAsia="zh-CN" w:bidi="ar-SA"/>
        </w:rPr>
        <w:t>3</w:t>
      </w:r>
      <w:r>
        <w:rPr>
          <w:rFonts w:hint="eastAsia" w:asciiTheme="minorEastAsia" w:hAnsiTheme="minorEastAsia" w:eastAsiaTheme="minorEastAsia" w:cstheme="minorEastAsia"/>
          <w:color w:val="000000"/>
          <w:sz w:val="28"/>
          <w:szCs w:val="28"/>
          <w:lang w:bidi="ar-SA"/>
        </w:rPr>
        <w:t>.以上表格格式行可增减</w:t>
      </w:r>
    </w:p>
    <w:p w14:paraId="3F4BB49E">
      <w:pPr>
        <w:spacing w:line="360" w:lineRule="auto"/>
        <w:rPr>
          <w:rFonts w:hint="eastAsia" w:asciiTheme="minorEastAsia" w:hAnsiTheme="minorEastAsia" w:eastAsiaTheme="minorEastAsia" w:cstheme="minorEastAsia"/>
          <w:color w:val="000000"/>
          <w:sz w:val="28"/>
          <w:szCs w:val="28"/>
          <w:lang w:bidi="ar-SA"/>
        </w:rPr>
      </w:pPr>
    </w:p>
    <w:p w14:paraId="2E587CF7">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供应商名称：</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（盖章）</w:t>
      </w:r>
    </w:p>
    <w:p w14:paraId="1DDCD476">
      <w:pPr>
        <w:pStyle w:val="14"/>
        <w:rPr>
          <w:rFonts w:hint="eastAsia" w:asciiTheme="minorEastAsia" w:hAnsiTheme="minorEastAsia" w:eastAsiaTheme="minorEastAsia" w:cstheme="minorEastAsia"/>
        </w:rPr>
      </w:pPr>
    </w:p>
    <w:p w14:paraId="71FEBC07">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法定代表人或授权代表：</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u w:val="single"/>
          <w:lang w:val="en-US" w:eastAsia="zh-CN" w:bidi="ar-SA"/>
        </w:rPr>
        <w:t xml:space="preserve">     </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（签字或签章）</w:t>
      </w:r>
    </w:p>
    <w:p w14:paraId="655B9E28">
      <w:pPr>
        <w:pStyle w:val="14"/>
        <w:rPr>
          <w:rFonts w:hint="eastAsia" w:asciiTheme="minorEastAsia" w:hAnsiTheme="minorEastAsia" w:eastAsiaTheme="minorEastAsia" w:cstheme="minorEastAsia"/>
        </w:rPr>
      </w:pPr>
    </w:p>
    <w:p w14:paraId="63A5E255">
      <w:pPr>
        <w:spacing w:line="360" w:lineRule="auto"/>
        <w:ind w:firstLine="480"/>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磋商日期:</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u w:val="single"/>
          <w:lang w:val="en-US" w:eastAsia="zh-CN" w:bidi="ar-SA"/>
        </w:rPr>
        <w:t xml:space="preserve">              </w:t>
      </w:r>
      <w:r>
        <w:rPr>
          <w:rFonts w:hint="eastAsia" w:asciiTheme="minorEastAsia" w:hAnsiTheme="minorEastAsia" w:eastAsiaTheme="minorEastAsia" w:cstheme="minorEastAsia"/>
          <w:color w:val="000000"/>
          <w:kern w:val="0"/>
          <w:sz w:val="28"/>
          <w:szCs w:val="28"/>
          <w:u w:val="single"/>
          <w:lang w:bidi="ar-SA"/>
        </w:rPr>
        <w:t xml:space="preserve">      </w:t>
      </w:r>
    </w:p>
    <w:p w14:paraId="73A61CDC">
      <w:pPr>
        <w:spacing w:before="120" w:line="360" w:lineRule="auto"/>
        <w:ind w:firstLine="3083" w:firstLineChars="1100"/>
        <w:outlineLvl w:val="1"/>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kern w:val="0"/>
          <w:sz w:val="28"/>
          <w:szCs w:val="28"/>
          <w:lang w:val="en-US" w:eastAsia="zh-CN" w:bidi="ar-SA"/>
        </w:rPr>
        <w:br w:type="page"/>
      </w:r>
      <w:r>
        <w:rPr>
          <w:rFonts w:hint="eastAsia" w:asciiTheme="minorEastAsia" w:hAnsiTheme="minorEastAsia" w:eastAsiaTheme="minorEastAsia" w:cstheme="minorEastAsia"/>
          <w:b/>
          <w:bCs/>
          <w:color w:val="000000"/>
          <w:kern w:val="0"/>
          <w:sz w:val="32"/>
          <w:szCs w:val="32"/>
          <w:lang w:val="en-US" w:eastAsia="zh-CN" w:bidi="ar-SA"/>
        </w:rPr>
        <w:t>三、商务要求偏离表</w:t>
      </w:r>
    </w:p>
    <w:p w14:paraId="01EB885E">
      <w:pPr>
        <w:spacing w:line="360" w:lineRule="auto"/>
        <w:rPr>
          <w:rFonts w:hint="eastAsia" w:asciiTheme="minorEastAsia" w:hAnsiTheme="minorEastAsia" w:eastAsiaTheme="minorEastAsia" w:cstheme="minorEastAsia"/>
          <w:color w:val="000000"/>
          <w:kern w:val="0"/>
          <w:sz w:val="28"/>
          <w:szCs w:val="28"/>
          <w:u w:val="single"/>
          <w:lang w:bidi="ar-SA"/>
        </w:rPr>
      </w:pPr>
      <w:r>
        <w:rPr>
          <w:rFonts w:hint="eastAsia" w:asciiTheme="minorEastAsia" w:hAnsiTheme="minorEastAsia" w:eastAsiaTheme="minorEastAsia" w:cstheme="minorEastAsia"/>
          <w:color w:val="000000"/>
          <w:kern w:val="0"/>
          <w:sz w:val="28"/>
          <w:szCs w:val="28"/>
          <w:lang w:bidi="ar-SA"/>
        </w:rPr>
        <w:t>项目名称：</w:t>
      </w:r>
    </w:p>
    <w:tbl>
      <w:tblPr>
        <w:tblStyle w:val="17"/>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2692"/>
        <w:gridCol w:w="3073"/>
        <w:gridCol w:w="2236"/>
      </w:tblGrid>
      <w:tr w14:paraId="0288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hRule="atLeast"/>
          <w:jc w:val="center"/>
        </w:trPr>
        <w:tc>
          <w:tcPr>
            <w:tcW w:w="1060" w:type="dxa"/>
            <w:noWrap w:val="0"/>
            <w:vAlign w:val="top"/>
          </w:tcPr>
          <w:p w14:paraId="77FC2B04">
            <w:pPr>
              <w:spacing w:line="360" w:lineRule="auto"/>
              <w:jc w:val="center"/>
              <w:rPr>
                <w:rFonts w:hint="eastAsia" w:asciiTheme="minorEastAsia" w:hAnsiTheme="minorEastAsia" w:eastAsiaTheme="minorEastAsia" w:cstheme="minorEastAsia"/>
                <w:b/>
                <w:bCs/>
                <w:color w:val="000000"/>
                <w:kern w:val="0"/>
                <w:sz w:val="28"/>
                <w:szCs w:val="28"/>
                <w:lang w:val="ru-RU" w:eastAsia="ru-RU" w:bidi="ar-SA"/>
              </w:rPr>
            </w:pPr>
            <w:r>
              <w:rPr>
                <w:rFonts w:hint="eastAsia" w:asciiTheme="minorEastAsia" w:hAnsiTheme="minorEastAsia" w:eastAsiaTheme="minorEastAsia" w:cstheme="minorEastAsia"/>
                <w:color w:val="000000"/>
                <w:kern w:val="0"/>
                <w:sz w:val="28"/>
                <w:szCs w:val="28"/>
                <w:lang w:bidi="ar-SA"/>
              </w:rPr>
              <w:t>序号</w:t>
            </w:r>
          </w:p>
        </w:tc>
        <w:tc>
          <w:tcPr>
            <w:tcW w:w="2692" w:type="dxa"/>
            <w:noWrap w:val="0"/>
            <w:vAlign w:val="top"/>
          </w:tcPr>
          <w:p w14:paraId="7C0B071A">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采购文件要求</w:t>
            </w:r>
          </w:p>
        </w:tc>
        <w:tc>
          <w:tcPr>
            <w:tcW w:w="3073" w:type="dxa"/>
            <w:noWrap w:val="0"/>
            <w:vAlign w:val="top"/>
          </w:tcPr>
          <w:p w14:paraId="3955D865">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val="en-US" w:eastAsia="zh-CN" w:bidi="ar-SA"/>
              </w:rPr>
              <w:t>磋商</w:t>
            </w:r>
            <w:r>
              <w:rPr>
                <w:rFonts w:hint="eastAsia" w:asciiTheme="minorEastAsia" w:hAnsiTheme="minorEastAsia" w:eastAsiaTheme="minorEastAsia" w:cstheme="minorEastAsia"/>
                <w:color w:val="000000"/>
                <w:kern w:val="0"/>
                <w:sz w:val="28"/>
                <w:szCs w:val="28"/>
                <w:lang w:bidi="ar-SA"/>
              </w:rPr>
              <w:t>响应文件响应</w:t>
            </w:r>
          </w:p>
        </w:tc>
        <w:tc>
          <w:tcPr>
            <w:tcW w:w="2236" w:type="dxa"/>
            <w:noWrap w:val="0"/>
            <w:vAlign w:val="top"/>
          </w:tcPr>
          <w:p w14:paraId="3C69598D">
            <w:pPr>
              <w:spacing w:line="360" w:lineRule="auto"/>
              <w:ind w:firstLine="280" w:firstLineChars="100"/>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偏离情况</w:t>
            </w:r>
          </w:p>
        </w:tc>
      </w:tr>
      <w:tr w14:paraId="4839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top"/>
          </w:tcPr>
          <w:p w14:paraId="518F3F3D">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692" w:type="dxa"/>
            <w:noWrap w:val="0"/>
            <w:vAlign w:val="top"/>
          </w:tcPr>
          <w:p w14:paraId="2A825627">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top"/>
          </w:tcPr>
          <w:p w14:paraId="0EC4D616">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top"/>
          </w:tcPr>
          <w:p w14:paraId="6C721B51">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r>
      <w:tr w14:paraId="7F6D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top"/>
          </w:tcPr>
          <w:p w14:paraId="28082FE0">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692" w:type="dxa"/>
            <w:noWrap w:val="0"/>
            <w:vAlign w:val="top"/>
          </w:tcPr>
          <w:p w14:paraId="7835DC63">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top"/>
          </w:tcPr>
          <w:p w14:paraId="3912DD88">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top"/>
          </w:tcPr>
          <w:p w14:paraId="3AFDC381">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r>
      <w:tr w14:paraId="01DC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top"/>
          </w:tcPr>
          <w:p w14:paraId="4B20C927">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692" w:type="dxa"/>
            <w:noWrap w:val="0"/>
            <w:vAlign w:val="top"/>
          </w:tcPr>
          <w:p w14:paraId="1B1F55C3">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top"/>
          </w:tcPr>
          <w:p w14:paraId="01EDD621">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top"/>
          </w:tcPr>
          <w:p w14:paraId="64D39725">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r>
      <w:tr w14:paraId="4C83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top"/>
          </w:tcPr>
          <w:p w14:paraId="0AAD998F">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692" w:type="dxa"/>
            <w:noWrap w:val="0"/>
            <w:vAlign w:val="top"/>
          </w:tcPr>
          <w:p w14:paraId="11A9DB1D">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top"/>
          </w:tcPr>
          <w:p w14:paraId="6E355318">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top"/>
          </w:tcPr>
          <w:p w14:paraId="7F0FD138">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r>
      <w:tr w14:paraId="2AD4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top"/>
          </w:tcPr>
          <w:p w14:paraId="15ADA8A4">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692" w:type="dxa"/>
            <w:noWrap w:val="0"/>
            <w:vAlign w:val="top"/>
          </w:tcPr>
          <w:p w14:paraId="0C7A6914">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top"/>
          </w:tcPr>
          <w:p w14:paraId="6AB7FEC4">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top"/>
          </w:tcPr>
          <w:p w14:paraId="0853F04D">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r>
      <w:tr w14:paraId="7248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0" w:type="dxa"/>
            <w:noWrap w:val="0"/>
            <w:vAlign w:val="top"/>
          </w:tcPr>
          <w:p w14:paraId="215BFA9B">
            <w:pPr>
              <w:spacing w:before="120" w:line="360" w:lineRule="auto"/>
              <w:outlineLvl w:val="1"/>
              <w:rPr>
                <w:rFonts w:hint="default" w:asciiTheme="minorEastAsia" w:hAnsiTheme="minorEastAsia" w:eastAsiaTheme="minorEastAsia" w:cstheme="minorEastAsia"/>
                <w:b/>
                <w:bCs/>
                <w:color w:val="000000"/>
                <w:kern w:val="0"/>
                <w:sz w:val="28"/>
                <w:szCs w:val="28"/>
                <w:lang w:val="en-US" w:eastAsia="zh-CN" w:bidi="ar-SA"/>
              </w:rPr>
            </w:pPr>
            <w:r>
              <w:rPr>
                <w:rFonts w:hint="eastAsia" w:asciiTheme="minorEastAsia" w:hAnsiTheme="minorEastAsia" w:eastAsiaTheme="minorEastAsia" w:cstheme="minorEastAsia"/>
                <w:b/>
                <w:bCs/>
                <w:color w:val="000000"/>
                <w:kern w:val="0"/>
                <w:sz w:val="28"/>
                <w:szCs w:val="28"/>
                <w:lang w:val="en-US" w:eastAsia="zh-CN" w:bidi="ar-SA"/>
              </w:rPr>
              <w:t>...</w:t>
            </w:r>
          </w:p>
        </w:tc>
        <w:tc>
          <w:tcPr>
            <w:tcW w:w="2692" w:type="dxa"/>
            <w:noWrap w:val="0"/>
            <w:vAlign w:val="top"/>
          </w:tcPr>
          <w:p w14:paraId="42D91EA1">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3073" w:type="dxa"/>
            <w:noWrap w:val="0"/>
            <w:vAlign w:val="top"/>
          </w:tcPr>
          <w:p w14:paraId="52B01E59">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c>
          <w:tcPr>
            <w:tcW w:w="2236" w:type="dxa"/>
            <w:noWrap w:val="0"/>
            <w:vAlign w:val="top"/>
          </w:tcPr>
          <w:p w14:paraId="3FBFF8BE">
            <w:pPr>
              <w:spacing w:before="120" w:line="360" w:lineRule="auto"/>
              <w:outlineLvl w:val="1"/>
              <w:rPr>
                <w:rFonts w:hint="eastAsia" w:asciiTheme="minorEastAsia" w:hAnsiTheme="minorEastAsia" w:eastAsiaTheme="minorEastAsia" w:cstheme="minorEastAsia"/>
                <w:b/>
                <w:bCs/>
                <w:color w:val="000000"/>
                <w:kern w:val="0"/>
                <w:sz w:val="28"/>
                <w:szCs w:val="28"/>
                <w:lang w:val="ru-RU" w:eastAsia="ru-RU" w:bidi="ar-SA"/>
              </w:rPr>
            </w:pPr>
          </w:p>
        </w:tc>
      </w:tr>
    </w:tbl>
    <w:p w14:paraId="0BA59F1B">
      <w:pPr>
        <w:spacing w:line="360" w:lineRule="auto"/>
        <w:rPr>
          <w:rFonts w:hint="eastAsia" w:asciiTheme="minorEastAsia" w:hAnsiTheme="minorEastAsia" w:eastAsiaTheme="minorEastAsia" w:cstheme="minorEastAsia"/>
          <w:color w:val="000000"/>
          <w:kern w:val="0"/>
          <w:sz w:val="28"/>
          <w:szCs w:val="28"/>
          <w:lang w:bidi="ar-SA"/>
        </w:rPr>
      </w:pPr>
    </w:p>
    <w:p w14:paraId="18D85C38">
      <w:pPr>
        <w:spacing w:line="360" w:lineRule="auto"/>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kern w:val="0"/>
          <w:sz w:val="28"/>
          <w:szCs w:val="28"/>
          <w:lang w:bidi="ar-SA"/>
        </w:rPr>
        <w:t>注：1.</w:t>
      </w:r>
      <w:r>
        <w:rPr>
          <w:rFonts w:hint="eastAsia" w:asciiTheme="minorEastAsia" w:hAnsiTheme="minorEastAsia" w:eastAsiaTheme="minorEastAsia" w:cstheme="minorEastAsia"/>
          <w:color w:val="000000"/>
          <w:sz w:val="28"/>
          <w:szCs w:val="28"/>
          <w:lang w:bidi="ar-SA"/>
        </w:rPr>
        <w:t xml:space="preserve"> 供应商必须据实填写，不得虚假应答，否则将取消其报价或成交资格;</w:t>
      </w:r>
    </w:p>
    <w:p w14:paraId="5156192A">
      <w:pPr>
        <w:spacing w:line="360" w:lineRule="auto"/>
        <w:ind w:firstLine="560" w:firstLineChars="200"/>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kern w:val="0"/>
          <w:sz w:val="28"/>
          <w:szCs w:val="28"/>
          <w:lang w:val="en-US" w:eastAsia="zh-CN" w:bidi="ar-SA"/>
        </w:rPr>
        <w:t>2</w:t>
      </w:r>
      <w:r>
        <w:rPr>
          <w:rFonts w:hint="eastAsia" w:asciiTheme="minorEastAsia" w:hAnsiTheme="minorEastAsia" w:eastAsiaTheme="minorEastAsia" w:cstheme="minorEastAsia"/>
          <w:color w:val="000000"/>
          <w:kern w:val="0"/>
          <w:sz w:val="28"/>
          <w:szCs w:val="28"/>
          <w:lang w:bidi="ar-SA"/>
        </w:rPr>
        <w:t xml:space="preserve">. </w:t>
      </w:r>
      <w:r>
        <w:rPr>
          <w:rFonts w:hint="eastAsia" w:asciiTheme="minorEastAsia" w:hAnsiTheme="minorEastAsia" w:eastAsiaTheme="minorEastAsia" w:cstheme="minorEastAsia"/>
          <w:color w:val="000000"/>
          <w:sz w:val="28"/>
          <w:szCs w:val="28"/>
          <w:lang w:bidi="ar-SA"/>
        </w:rPr>
        <w:t>若谈判文件中有要求提供证明材料的应当在此表中列出并应答。</w:t>
      </w:r>
    </w:p>
    <w:p w14:paraId="61CA3197">
      <w:pPr>
        <w:snapToGrid w:val="0"/>
        <w:spacing w:line="360" w:lineRule="atLeast"/>
        <w:ind w:firstLine="560" w:firstLineChars="200"/>
        <w:jc w:val="left"/>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sz w:val="28"/>
          <w:szCs w:val="28"/>
          <w:lang w:val="en-US" w:eastAsia="zh-CN" w:bidi="ar-SA"/>
        </w:rPr>
        <w:t>3</w:t>
      </w:r>
      <w:r>
        <w:rPr>
          <w:rFonts w:hint="eastAsia" w:asciiTheme="minorEastAsia" w:hAnsiTheme="minorEastAsia" w:eastAsiaTheme="minorEastAsia" w:cstheme="minorEastAsia"/>
          <w:color w:val="000000"/>
          <w:sz w:val="28"/>
          <w:szCs w:val="28"/>
          <w:lang w:bidi="ar-SA"/>
        </w:rPr>
        <w:t>.以上表格格式行可增减</w:t>
      </w:r>
    </w:p>
    <w:p w14:paraId="3D44FF51">
      <w:pPr>
        <w:spacing w:line="360" w:lineRule="auto"/>
        <w:rPr>
          <w:rFonts w:hint="eastAsia" w:asciiTheme="minorEastAsia" w:hAnsiTheme="minorEastAsia" w:eastAsiaTheme="minorEastAsia" w:cstheme="minorEastAsia"/>
          <w:color w:val="000000"/>
          <w:sz w:val="28"/>
          <w:szCs w:val="28"/>
          <w:lang w:bidi="ar-SA"/>
        </w:rPr>
      </w:pPr>
    </w:p>
    <w:p w14:paraId="3FB98087">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供应商名称：</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（盖章）</w:t>
      </w:r>
    </w:p>
    <w:p w14:paraId="06702810">
      <w:pPr>
        <w:spacing w:line="360" w:lineRule="auto"/>
        <w:ind w:firstLine="480"/>
        <w:rPr>
          <w:rFonts w:hint="eastAsia" w:asciiTheme="minorEastAsia" w:hAnsiTheme="minorEastAsia" w:eastAsiaTheme="minorEastAsia" w:cstheme="minorEastAsia"/>
          <w:color w:val="000000"/>
          <w:kern w:val="0"/>
          <w:sz w:val="28"/>
          <w:szCs w:val="28"/>
          <w:lang w:bidi="ar-SA"/>
        </w:rPr>
      </w:pPr>
    </w:p>
    <w:p w14:paraId="7C2CE879">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法定代表人或授权代表：</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（签字或签章）</w:t>
      </w:r>
    </w:p>
    <w:p w14:paraId="50C35A0D">
      <w:pPr>
        <w:spacing w:line="360" w:lineRule="auto"/>
        <w:ind w:firstLine="480"/>
        <w:rPr>
          <w:rFonts w:hint="eastAsia" w:asciiTheme="minorEastAsia" w:hAnsiTheme="minorEastAsia" w:eastAsiaTheme="minorEastAsia" w:cstheme="minorEastAsia"/>
          <w:color w:val="000000"/>
          <w:kern w:val="0"/>
          <w:sz w:val="28"/>
          <w:szCs w:val="28"/>
          <w:lang w:bidi="ar-SA"/>
        </w:rPr>
      </w:pPr>
    </w:p>
    <w:p w14:paraId="20D6270D">
      <w:pPr>
        <w:spacing w:line="360" w:lineRule="auto"/>
        <w:ind w:firstLine="480"/>
        <w:rPr>
          <w:rFonts w:hint="eastAsia" w:asciiTheme="minorEastAsia" w:hAnsiTheme="minorEastAsia" w:eastAsiaTheme="minorEastAsia" w:cstheme="minorEastAsia"/>
          <w:color w:val="000000"/>
          <w:kern w:val="0"/>
          <w:sz w:val="28"/>
          <w:szCs w:val="28"/>
          <w:u w:val="single"/>
          <w:lang w:bidi="ar-SA"/>
        </w:rPr>
      </w:pPr>
      <w:r>
        <w:rPr>
          <w:rFonts w:hint="eastAsia" w:asciiTheme="minorEastAsia" w:hAnsiTheme="minorEastAsia" w:eastAsiaTheme="minorEastAsia" w:cstheme="minorEastAsia"/>
          <w:color w:val="000000"/>
          <w:kern w:val="0"/>
          <w:sz w:val="28"/>
          <w:szCs w:val="28"/>
          <w:lang w:val="en-US" w:eastAsia="zh-CN" w:bidi="ar-SA"/>
        </w:rPr>
        <w:t>磋商</w:t>
      </w:r>
      <w:r>
        <w:rPr>
          <w:rFonts w:hint="eastAsia" w:asciiTheme="minorEastAsia" w:hAnsiTheme="minorEastAsia" w:eastAsiaTheme="minorEastAsia" w:cstheme="minorEastAsia"/>
          <w:color w:val="000000"/>
          <w:kern w:val="0"/>
          <w:sz w:val="28"/>
          <w:szCs w:val="28"/>
          <w:lang w:bidi="ar-SA"/>
        </w:rPr>
        <w:t>日期:</w:t>
      </w:r>
      <w:r>
        <w:rPr>
          <w:rFonts w:hint="eastAsia" w:asciiTheme="minorEastAsia" w:hAnsiTheme="minorEastAsia" w:eastAsiaTheme="minorEastAsia" w:cstheme="minorEastAsia"/>
          <w:color w:val="000000"/>
          <w:kern w:val="0"/>
          <w:sz w:val="28"/>
          <w:szCs w:val="28"/>
          <w:u w:val="single"/>
          <w:lang w:bidi="ar-SA"/>
        </w:rPr>
        <w:t xml:space="preserve">               </w:t>
      </w:r>
    </w:p>
    <w:p w14:paraId="438DB36F">
      <w:pPr>
        <w:spacing w:before="120" w:line="360" w:lineRule="auto"/>
        <w:jc w:val="center"/>
        <w:outlineLvl w:val="1"/>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b/>
          <w:bCs/>
          <w:color w:val="000000"/>
          <w:kern w:val="0"/>
          <w:sz w:val="32"/>
          <w:szCs w:val="32"/>
          <w:lang w:val="en-US" w:eastAsia="zh-CN" w:bidi="ar-SA"/>
        </w:rPr>
        <w:br w:type="page"/>
      </w:r>
      <w:r>
        <w:rPr>
          <w:rFonts w:hint="eastAsia" w:asciiTheme="minorEastAsia" w:hAnsiTheme="minorEastAsia" w:eastAsiaTheme="minorEastAsia" w:cstheme="minorEastAsia"/>
          <w:b/>
          <w:bCs/>
          <w:color w:val="000000"/>
          <w:kern w:val="0"/>
          <w:sz w:val="32"/>
          <w:szCs w:val="32"/>
          <w:lang w:val="en-US" w:eastAsia="zh-CN" w:bidi="ar-SA"/>
        </w:rPr>
        <w:t>四、拟任本项目人员情况表</w:t>
      </w:r>
    </w:p>
    <w:p w14:paraId="2F648326">
      <w:pPr>
        <w:spacing w:line="360" w:lineRule="auto"/>
        <w:rPr>
          <w:rFonts w:hint="eastAsia" w:asciiTheme="minorEastAsia" w:hAnsiTheme="minorEastAsia" w:eastAsiaTheme="minorEastAsia" w:cstheme="minorEastAsia"/>
          <w:color w:val="000000"/>
          <w:kern w:val="0"/>
          <w:sz w:val="28"/>
          <w:szCs w:val="28"/>
          <w:u w:val="single"/>
          <w:lang w:bidi="ar-SA"/>
        </w:rPr>
      </w:pPr>
      <w:r>
        <w:rPr>
          <w:rFonts w:hint="eastAsia" w:asciiTheme="minorEastAsia" w:hAnsiTheme="minorEastAsia" w:eastAsiaTheme="minorEastAsia" w:cstheme="minorEastAsia"/>
          <w:color w:val="000000"/>
          <w:kern w:val="0"/>
          <w:sz w:val="28"/>
          <w:szCs w:val="28"/>
          <w:lang w:bidi="ar-SA"/>
        </w:rPr>
        <w:t>项目名称：</w:t>
      </w:r>
    </w:p>
    <w:tbl>
      <w:tblPr>
        <w:tblStyle w:val="17"/>
        <w:tblpPr w:leftFromText="180" w:rightFromText="180" w:vertAnchor="text" w:horzAnchor="page" w:tblpXSpec="center" w:tblpY="32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1205"/>
        <w:gridCol w:w="864"/>
        <w:gridCol w:w="864"/>
        <w:gridCol w:w="864"/>
        <w:gridCol w:w="911"/>
        <w:gridCol w:w="1028"/>
        <w:gridCol w:w="906"/>
        <w:gridCol w:w="784"/>
      </w:tblGrid>
      <w:tr w14:paraId="13B2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2" w:hRule="atLeast"/>
        </w:trPr>
        <w:tc>
          <w:tcPr>
            <w:tcW w:w="1341" w:type="dxa"/>
            <w:vMerge w:val="restart"/>
            <w:noWrap w:val="0"/>
            <w:vAlign w:val="center"/>
          </w:tcPr>
          <w:p w14:paraId="653B0E5C">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类别</w:t>
            </w:r>
          </w:p>
        </w:tc>
        <w:tc>
          <w:tcPr>
            <w:tcW w:w="1205" w:type="dxa"/>
            <w:vMerge w:val="restart"/>
            <w:noWrap w:val="0"/>
            <w:vAlign w:val="center"/>
          </w:tcPr>
          <w:p w14:paraId="2779BE58">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职务</w:t>
            </w:r>
          </w:p>
        </w:tc>
        <w:tc>
          <w:tcPr>
            <w:tcW w:w="864" w:type="dxa"/>
            <w:vMerge w:val="restart"/>
            <w:noWrap w:val="0"/>
            <w:vAlign w:val="center"/>
          </w:tcPr>
          <w:p w14:paraId="0BFE706A">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姓名</w:t>
            </w:r>
          </w:p>
        </w:tc>
        <w:tc>
          <w:tcPr>
            <w:tcW w:w="864" w:type="dxa"/>
            <w:vMerge w:val="restart"/>
            <w:noWrap w:val="0"/>
            <w:vAlign w:val="center"/>
          </w:tcPr>
          <w:p w14:paraId="18550EE9">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职称</w:t>
            </w:r>
          </w:p>
        </w:tc>
        <w:tc>
          <w:tcPr>
            <w:tcW w:w="864" w:type="dxa"/>
            <w:vMerge w:val="restart"/>
            <w:noWrap w:val="0"/>
            <w:vAlign w:val="center"/>
          </w:tcPr>
          <w:p w14:paraId="0011E6CE">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常住地</w:t>
            </w:r>
          </w:p>
        </w:tc>
        <w:tc>
          <w:tcPr>
            <w:tcW w:w="3629" w:type="dxa"/>
            <w:gridSpan w:val="4"/>
            <w:noWrap w:val="0"/>
            <w:vAlign w:val="center"/>
          </w:tcPr>
          <w:p w14:paraId="2BEB557B">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资格证明</w:t>
            </w:r>
          </w:p>
        </w:tc>
      </w:tr>
      <w:tr w14:paraId="16A07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2" w:hRule="atLeast"/>
        </w:trPr>
        <w:tc>
          <w:tcPr>
            <w:tcW w:w="1341" w:type="dxa"/>
            <w:vMerge w:val="continue"/>
            <w:noWrap w:val="0"/>
            <w:vAlign w:val="center"/>
          </w:tcPr>
          <w:p w14:paraId="4EB443A5">
            <w:pPr>
              <w:rPr>
                <w:rFonts w:hint="eastAsia" w:asciiTheme="minorEastAsia" w:hAnsiTheme="minorEastAsia" w:eastAsiaTheme="minorEastAsia" w:cstheme="minorEastAsia"/>
              </w:rPr>
            </w:pPr>
          </w:p>
        </w:tc>
        <w:tc>
          <w:tcPr>
            <w:tcW w:w="1205" w:type="dxa"/>
            <w:vMerge w:val="continue"/>
            <w:noWrap w:val="0"/>
            <w:vAlign w:val="center"/>
          </w:tcPr>
          <w:p w14:paraId="2731AF6B">
            <w:pPr>
              <w:rPr>
                <w:rFonts w:hint="eastAsia" w:asciiTheme="minorEastAsia" w:hAnsiTheme="minorEastAsia" w:eastAsiaTheme="minorEastAsia" w:cstheme="minorEastAsia"/>
              </w:rPr>
            </w:pPr>
          </w:p>
        </w:tc>
        <w:tc>
          <w:tcPr>
            <w:tcW w:w="864" w:type="dxa"/>
            <w:vMerge w:val="continue"/>
            <w:noWrap w:val="0"/>
            <w:vAlign w:val="center"/>
          </w:tcPr>
          <w:p w14:paraId="415CF56A">
            <w:pPr>
              <w:rPr>
                <w:rFonts w:hint="eastAsia" w:asciiTheme="minorEastAsia" w:hAnsiTheme="minorEastAsia" w:eastAsiaTheme="minorEastAsia" w:cstheme="minorEastAsia"/>
              </w:rPr>
            </w:pPr>
          </w:p>
        </w:tc>
        <w:tc>
          <w:tcPr>
            <w:tcW w:w="864" w:type="dxa"/>
            <w:vMerge w:val="continue"/>
            <w:noWrap w:val="0"/>
            <w:vAlign w:val="center"/>
          </w:tcPr>
          <w:p w14:paraId="554EBE0C">
            <w:pPr>
              <w:rPr>
                <w:rFonts w:hint="eastAsia" w:asciiTheme="minorEastAsia" w:hAnsiTheme="minorEastAsia" w:eastAsiaTheme="minorEastAsia" w:cstheme="minorEastAsia"/>
              </w:rPr>
            </w:pPr>
          </w:p>
        </w:tc>
        <w:tc>
          <w:tcPr>
            <w:tcW w:w="864" w:type="dxa"/>
            <w:vMerge w:val="continue"/>
            <w:noWrap w:val="0"/>
            <w:vAlign w:val="center"/>
          </w:tcPr>
          <w:p w14:paraId="44525AAD">
            <w:pPr>
              <w:rPr>
                <w:rFonts w:hint="eastAsia" w:asciiTheme="minorEastAsia" w:hAnsiTheme="minorEastAsia" w:eastAsiaTheme="minorEastAsia" w:cstheme="minorEastAsia"/>
              </w:rPr>
            </w:pPr>
          </w:p>
        </w:tc>
        <w:tc>
          <w:tcPr>
            <w:tcW w:w="911" w:type="dxa"/>
            <w:noWrap w:val="0"/>
            <w:vAlign w:val="center"/>
          </w:tcPr>
          <w:p w14:paraId="594EDBBD">
            <w:pPr>
              <w:widowControl/>
              <w:spacing w:line="360" w:lineRule="auto"/>
              <w:jc w:val="center"/>
              <w:outlineLvl w:val="1"/>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证书</w:t>
            </w:r>
          </w:p>
          <w:p w14:paraId="2FAC3462">
            <w:pPr>
              <w:widowControl/>
              <w:spacing w:line="360" w:lineRule="auto"/>
              <w:jc w:val="center"/>
              <w:outlineLvl w:val="1"/>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名称</w:t>
            </w:r>
          </w:p>
        </w:tc>
        <w:tc>
          <w:tcPr>
            <w:tcW w:w="1028" w:type="dxa"/>
            <w:noWrap w:val="0"/>
            <w:vAlign w:val="center"/>
          </w:tcPr>
          <w:p w14:paraId="5E69FDE8">
            <w:pPr>
              <w:widowControl/>
              <w:spacing w:line="360" w:lineRule="auto"/>
              <w:jc w:val="center"/>
              <w:outlineLvl w:val="1"/>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级别</w:t>
            </w:r>
          </w:p>
        </w:tc>
        <w:tc>
          <w:tcPr>
            <w:tcW w:w="906" w:type="dxa"/>
            <w:noWrap w:val="0"/>
            <w:vAlign w:val="center"/>
          </w:tcPr>
          <w:p w14:paraId="05B9462D">
            <w:pPr>
              <w:widowControl/>
              <w:spacing w:line="360" w:lineRule="auto"/>
              <w:jc w:val="center"/>
              <w:outlineLvl w:val="1"/>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证号</w:t>
            </w:r>
          </w:p>
        </w:tc>
        <w:tc>
          <w:tcPr>
            <w:tcW w:w="784" w:type="dxa"/>
            <w:noWrap w:val="0"/>
            <w:vAlign w:val="center"/>
          </w:tcPr>
          <w:p w14:paraId="2F9D7AEA">
            <w:pPr>
              <w:widowControl/>
              <w:spacing w:line="360" w:lineRule="auto"/>
              <w:jc w:val="center"/>
              <w:outlineLvl w:val="1"/>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专业</w:t>
            </w:r>
          </w:p>
        </w:tc>
      </w:tr>
      <w:tr w14:paraId="6FE0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3" w:hRule="atLeast"/>
        </w:trPr>
        <w:tc>
          <w:tcPr>
            <w:tcW w:w="1341" w:type="dxa"/>
            <w:vMerge w:val="restart"/>
            <w:noWrap w:val="0"/>
            <w:vAlign w:val="center"/>
          </w:tcPr>
          <w:p w14:paraId="5074FF77">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val="en-US" w:eastAsia="zh-CN" w:bidi="ar-SA"/>
              </w:rPr>
              <w:t>管理人员</w:t>
            </w:r>
          </w:p>
        </w:tc>
        <w:tc>
          <w:tcPr>
            <w:tcW w:w="1205" w:type="dxa"/>
            <w:noWrap w:val="0"/>
            <w:vAlign w:val="center"/>
          </w:tcPr>
          <w:p w14:paraId="1800C5D7">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864" w:type="dxa"/>
            <w:noWrap w:val="0"/>
            <w:vAlign w:val="center"/>
          </w:tcPr>
          <w:p w14:paraId="65C11334">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864" w:type="dxa"/>
            <w:noWrap w:val="0"/>
            <w:vAlign w:val="center"/>
          </w:tcPr>
          <w:p w14:paraId="5AAE671A">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864" w:type="dxa"/>
            <w:noWrap w:val="0"/>
            <w:vAlign w:val="center"/>
          </w:tcPr>
          <w:p w14:paraId="1130BB5F">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911" w:type="dxa"/>
            <w:noWrap w:val="0"/>
            <w:vAlign w:val="center"/>
          </w:tcPr>
          <w:p w14:paraId="62E0BB40">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1028" w:type="dxa"/>
            <w:noWrap w:val="0"/>
            <w:vAlign w:val="center"/>
          </w:tcPr>
          <w:p w14:paraId="64CECF04">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906" w:type="dxa"/>
            <w:noWrap w:val="0"/>
            <w:vAlign w:val="center"/>
          </w:tcPr>
          <w:p w14:paraId="74722367">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784" w:type="dxa"/>
            <w:noWrap w:val="0"/>
            <w:vAlign w:val="center"/>
          </w:tcPr>
          <w:p w14:paraId="63FE2C91">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r>
      <w:tr w14:paraId="3B229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2" w:hRule="atLeast"/>
        </w:trPr>
        <w:tc>
          <w:tcPr>
            <w:tcW w:w="1341" w:type="dxa"/>
            <w:vMerge w:val="continue"/>
            <w:noWrap w:val="0"/>
            <w:vAlign w:val="center"/>
          </w:tcPr>
          <w:p w14:paraId="514DC251">
            <w:pPr>
              <w:rPr>
                <w:rFonts w:hint="eastAsia" w:asciiTheme="minorEastAsia" w:hAnsiTheme="minorEastAsia" w:eastAsiaTheme="minorEastAsia" w:cstheme="minorEastAsia"/>
              </w:rPr>
            </w:pPr>
          </w:p>
        </w:tc>
        <w:tc>
          <w:tcPr>
            <w:tcW w:w="1205" w:type="dxa"/>
            <w:noWrap w:val="0"/>
            <w:vAlign w:val="center"/>
          </w:tcPr>
          <w:p w14:paraId="7F1CC6B8">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864" w:type="dxa"/>
            <w:noWrap w:val="0"/>
            <w:vAlign w:val="center"/>
          </w:tcPr>
          <w:p w14:paraId="07A41E49">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864" w:type="dxa"/>
            <w:noWrap w:val="0"/>
            <w:vAlign w:val="center"/>
          </w:tcPr>
          <w:p w14:paraId="19449437">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864" w:type="dxa"/>
            <w:noWrap w:val="0"/>
            <w:vAlign w:val="center"/>
          </w:tcPr>
          <w:p w14:paraId="70AEB33D">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911" w:type="dxa"/>
            <w:noWrap w:val="0"/>
            <w:vAlign w:val="center"/>
          </w:tcPr>
          <w:p w14:paraId="4027EEFC">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1028" w:type="dxa"/>
            <w:noWrap w:val="0"/>
            <w:vAlign w:val="center"/>
          </w:tcPr>
          <w:p w14:paraId="088D3BA6">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906" w:type="dxa"/>
            <w:noWrap w:val="0"/>
            <w:vAlign w:val="center"/>
          </w:tcPr>
          <w:p w14:paraId="57866F8A">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784" w:type="dxa"/>
            <w:noWrap w:val="0"/>
            <w:vAlign w:val="center"/>
          </w:tcPr>
          <w:p w14:paraId="3399855C">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r>
      <w:tr w14:paraId="75EC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3" w:hRule="atLeast"/>
        </w:trPr>
        <w:tc>
          <w:tcPr>
            <w:tcW w:w="1341" w:type="dxa"/>
            <w:vMerge w:val="restart"/>
            <w:noWrap w:val="0"/>
            <w:vAlign w:val="center"/>
          </w:tcPr>
          <w:p w14:paraId="0A49486B">
            <w:pPr>
              <w:spacing w:line="36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color w:val="000000"/>
                <w:kern w:val="0"/>
                <w:sz w:val="28"/>
                <w:szCs w:val="28"/>
                <w:lang w:val="en-US" w:eastAsia="zh-CN" w:bidi="ar-SA"/>
              </w:rPr>
              <w:t>服务人员</w:t>
            </w:r>
          </w:p>
        </w:tc>
        <w:tc>
          <w:tcPr>
            <w:tcW w:w="1205" w:type="dxa"/>
            <w:noWrap w:val="0"/>
            <w:vAlign w:val="center"/>
          </w:tcPr>
          <w:p w14:paraId="001DC31F">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864" w:type="dxa"/>
            <w:noWrap w:val="0"/>
            <w:vAlign w:val="center"/>
          </w:tcPr>
          <w:p w14:paraId="6F80BE40">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864" w:type="dxa"/>
            <w:noWrap w:val="0"/>
            <w:vAlign w:val="center"/>
          </w:tcPr>
          <w:p w14:paraId="0DBC29CA">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864" w:type="dxa"/>
            <w:noWrap w:val="0"/>
            <w:vAlign w:val="center"/>
          </w:tcPr>
          <w:p w14:paraId="012467E1">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911" w:type="dxa"/>
            <w:noWrap w:val="0"/>
            <w:vAlign w:val="center"/>
          </w:tcPr>
          <w:p w14:paraId="16B71AE6">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1028" w:type="dxa"/>
            <w:noWrap w:val="0"/>
            <w:vAlign w:val="center"/>
          </w:tcPr>
          <w:p w14:paraId="457F2E7B">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906" w:type="dxa"/>
            <w:noWrap w:val="0"/>
            <w:vAlign w:val="center"/>
          </w:tcPr>
          <w:p w14:paraId="3BD39A59">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c>
          <w:tcPr>
            <w:tcW w:w="784" w:type="dxa"/>
            <w:noWrap w:val="0"/>
            <w:vAlign w:val="center"/>
          </w:tcPr>
          <w:p w14:paraId="7EF6DF80">
            <w:pPr>
              <w:spacing w:line="360" w:lineRule="auto"/>
              <w:ind w:firstLine="548" w:firstLineChars="196"/>
              <w:rPr>
                <w:rFonts w:hint="eastAsia" w:asciiTheme="minorEastAsia" w:hAnsiTheme="minorEastAsia" w:eastAsiaTheme="minorEastAsia" w:cstheme="minorEastAsia"/>
                <w:color w:val="000000"/>
                <w:kern w:val="0"/>
                <w:sz w:val="28"/>
                <w:szCs w:val="28"/>
                <w:lang w:bidi="ar-SA"/>
              </w:rPr>
            </w:pPr>
          </w:p>
        </w:tc>
      </w:tr>
      <w:tr w14:paraId="0DD7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2" w:hRule="atLeast"/>
        </w:trPr>
        <w:tc>
          <w:tcPr>
            <w:tcW w:w="1341" w:type="dxa"/>
            <w:vMerge w:val="continue"/>
            <w:noWrap w:val="0"/>
            <w:vAlign w:val="center"/>
          </w:tcPr>
          <w:p w14:paraId="20502D74">
            <w:pPr>
              <w:rPr>
                <w:rFonts w:hint="eastAsia" w:asciiTheme="minorEastAsia" w:hAnsiTheme="minorEastAsia" w:eastAsiaTheme="minorEastAsia" w:cstheme="minorEastAsia"/>
              </w:rPr>
            </w:pPr>
          </w:p>
        </w:tc>
        <w:tc>
          <w:tcPr>
            <w:tcW w:w="1205" w:type="dxa"/>
            <w:noWrap w:val="0"/>
            <w:vAlign w:val="center"/>
          </w:tcPr>
          <w:p w14:paraId="5A53A50E">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3A79F144">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31592EB7">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2CD8867E">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911" w:type="dxa"/>
            <w:noWrap w:val="0"/>
            <w:vAlign w:val="center"/>
          </w:tcPr>
          <w:p w14:paraId="2E26576C">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1028" w:type="dxa"/>
            <w:noWrap w:val="0"/>
            <w:vAlign w:val="center"/>
          </w:tcPr>
          <w:p w14:paraId="60378085">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906" w:type="dxa"/>
            <w:noWrap w:val="0"/>
            <w:vAlign w:val="center"/>
          </w:tcPr>
          <w:p w14:paraId="0CDE0117">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784" w:type="dxa"/>
            <w:noWrap w:val="0"/>
            <w:vAlign w:val="center"/>
          </w:tcPr>
          <w:p w14:paraId="40F77668">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r>
      <w:tr w14:paraId="2AFC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2" w:hRule="atLeast"/>
        </w:trPr>
        <w:tc>
          <w:tcPr>
            <w:tcW w:w="1341" w:type="dxa"/>
            <w:vMerge w:val="restart"/>
            <w:noWrap w:val="0"/>
            <w:vAlign w:val="center"/>
          </w:tcPr>
          <w:p w14:paraId="60F9AB49">
            <w:pPr>
              <w:spacing w:line="36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color w:val="000000"/>
                <w:kern w:val="0"/>
                <w:sz w:val="28"/>
                <w:szCs w:val="28"/>
                <w:lang w:val="en-US" w:eastAsia="zh-CN" w:bidi="ar-SA"/>
              </w:rPr>
              <w:t>其他人员</w:t>
            </w:r>
          </w:p>
        </w:tc>
        <w:tc>
          <w:tcPr>
            <w:tcW w:w="1205" w:type="dxa"/>
            <w:noWrap w:val="0"/>
            <w:vAlign w:val="center"/>
          </w:tcPr>
          <w:p w14:paraId="1BC4C058">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74414EBC">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1B6E191F">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2073E655">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911" w:type="dxa"/>
            <w:noWrap w:val="0"/>
            <w:vAlign w:val="center"/>
          </w:tcPr>
          <w:p w14:paraId="696E00FB">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1028" w:type="dxa"/>
            <w:noWrap w:val="0"/>
            <w:vAlign w:val="center"/>
          </w:tcPr>
          <w:p w14:paraId="26ADB0AF">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906" w:type="dxa"/>
            <w:noWrap w:val="0"/>
            <w:vAlign w:val="center"/>
          </w:tcPr>
          <w:p w14:paraId="138A959F">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784" w:type="dxa"/>
            <w:noWrap w:val="0"/>
            <w:vAlign w:val="center"/>
          </w:tcPr>
          <w:p w14:paraId="4BF51315">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r>
      <w:tr w14:paraId="4E7A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2" w:hRule="atLeast"/>
        </w:trPr>
        <w:tc>
          <w:tcPr>
            <w:tcW w:w="1341" w:type="dxa"/>
            <w:vMerge w:val="continue"/>
            <w:noWrap w:val="0"/>
            <w:vAlign w:val="center"/>
          </w:tcPr>
          <w:p w14:paraId="5C327EA5">
            <w:pPr>
              <w:rPr>
                <w:rFonts w:hint="eastAsia" w:asciiTheme="minorEastAsia" w:hAnsiTheme="minorEastAsia" w:eastAsiaTheme="minorEastAsia" w:cstheme="minorEastAsia"/>
              </w:rPr>
            </w:pPr>
          </w:p>
        </w:tc>
        <w:tc>
          <w:tcPr>
            <w:tcW w:w="1205" w:type="dxa"/>
            <w:noWrap w:val="0"/>
            <w:vAlign w:val="center"/>
          </w:tcPr>
          <w:p w14:paraId="46FCE055">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52DA6D3B">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76633ED7">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32AC8038">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911" w:type="dxa"/>
            <w:noWrap w:val="0"/>
            <w:vAlign w:val="center"/>
          </w:tcPr>
          <w:p w14:paraId="47C0030E">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1028" w:type="dxa"/>
            <w:noWrap w:val="0"/>
            <w:vAlign w:val="center"/>
          </w:tcPr>
          <w:p w14:paraId="14A2732B">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906" w:type="dxa"/>
            <w:noWrap w:val="0"/>
            <w:vAlign w:val="center"/>
          </w:tcPr>
          <w:p w14:paraId="6F986F95">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784" w:type="dxa"/>
            <w:noWrap w:val="0"/>
            <w:vAlign w:val="center"/>
          </w:tcPr>
          <w:p w14:paraId="540E68D5">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r>
      <w:tr w14:paraId="19C2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2" w:hRule="atLeast"/>
        </w:trPr>
        <w:tc>
          <w:tcPr>
            <w:tcW w:w="1341" w:type="dxa"/>
            <w:vMerge w:val="continue"/>
            <w:tcBorders>
              <w:bottom w:val="single" w:color="auto" w:sz="4" w:space="0"/>
            </w:tcBorders>
            <w:noWrap w:val="0"/>
            <w:vAlign w:val="center"/>
          </w:tcPr>
          <w:p w14:paraId="1E3245BE">
            <w:pPr>
              <w:rPr>
                <w:rFonts w:hint="eastAsia" w:asciiTheme="minorEastAsia" w:hAnsiTheme="minorEastAsia" w:eastAsiaTheme="minorEastAsia" w:cstheme="minorEastAsia"/>
              </w:rPr>
            </w:pPr>
          </w:p>
        </w:tc>
        <w:tc>
          <w:tcPr>
            <w:tcW w:w="1205" w:type="dxa"/>
            <w:tcBorders>
              <w:bottom w:val="single" w:color="auto" w:sz="4" w:space="0"/>
            </w:tcBorders>
            <w:noWrap w:val="0"/>
            <w:vAlign w:val="center"/>
          </w:tcPr>
          <w:p w14:paraId="74E02180">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086DBEE4">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1E78896B">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864" w:type="dxa"/>
            <w:noWrap w:val="0"/>
            <w:vAlign w:val="center"/>
          </w:tcPr>
          <w:p w14:paraId="0CF8FEBC">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911" w:type="dxa"/>
            <w:noWrap w:val="0"/>
            <w:vAlign w:val="center"/>
          </w:tcPr>
          <w:p w14:paraId="1E636CEC">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1028" w:type="dxa"/>
            <w:noWrap w:val="0"/>
            <w:vAlign w:val="center"/>
          </w:tcPr>
          <w:p w14:paraId="33D03149">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906" w:type="dxa"/>
            <w:noWrap w:val="0"/>
            <w:vAlign w:val="center"/>
          </w:tcPr>
          <w:p w14:paraId="5034EF88">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c>
          <w:tcPr>
            <w:tcW w:w="784" w:type="dxa"/>
            <w:noWrap w:val="0"/>
            <w:vAlign w:val="center"/>
          </w:tcPr>
          <w:p w14:paraId="76393B6E">
            <w:pPr>
              <w:widowControl/>
              <w:spacing w:line="360" w:lineRule="auto"/>
              <w:ind w:firstLine="548" w:firstLineChars="196"/>
              <w:jc w:val="center"/>
              <w:outlineLvl w:val="1"/>
              <w:rPr>
                <w:rFonts w:hint="eastAsia" w:asciiTheme="minorEastAsia" w:hAnsiTheme="minorEastAsia" w:eastAsiaTheme="minorEastAsia" w:cstheme="minorEastAsia"/>
                <w:color w:val="000000"/>
                <w:sz w:val="28"/>
                <w:szCs w:val="28"/>
                <w:lang w:bidi="ar-SA"/>
              </w:rPr>
            </w:pPr>
          </w:p>
        </w:tc>
      </w:tr>
    </w:tbl>
    <w:p w14:paraId="668292D8">
      <w:pPr>
        <w:spacing w:line="360" w:lineRule="auto"/>
        <w:rPr>
          <w:rFonts w:hint="eastAsia" w:asciiTheme="minorEastAsia" w:hAnsiTheme="minorEastAsia" w:eastAsiaTheme="minorEastAsia" w:cstheme="minorEastAsia"/>
          <w:color w:val="000000"/>
          <w:kern w:val="0"/>
          <w:sz w:val="28"/>
          <w:szCs w:val="28"/>
          <w:lang w:bidi="ar-SA"/>
        </w:rPr>
      </w:pPr>
    </w:p>
    <w:p w14:paraId="5A7E420D">
      <w:pPr>
        <w:spacing w:line="360" w:lineRule="auto"/>
        <w:rPr>
          <w:rFonts w:hint="eastAsia" w:asciiTheme="minorEastAsia" w:hAnsiTheme="minorEastAsia" w:eastAsiaTheme="minorEastAsia" w:cstheme="minorEastAsia"/>
          <w:color w:val="000000"/>
          <w:sz w:val="28"/>
          <w:szCs w:val="28"/>
          <w:lang w:bidi="ar-SA"/>
        </w:rPr>
      </w:pPr>
      <w:r>
        <w:rPr>
          <w:rFonts w:hint="eastAsia" w:asciiTheme="minorEastAsia" w:hAnsiTheme="minorEastAsia" w:eastAsiaTheme="minorEastAsia" w:cstheme="minorEastAsia"/>
          <w:color w:val="000000"/>
          <w:kern w:val="0"/>
          <w:sz w:val="28"/>
          <w:szCs w:val="28"/>
          <w:lang w:bidi="ar-SA"/>
        </w:rPr>
        <w:t>注：供应商根据自身实际情况填写，对不涉及的内容可填写“/”。</w:t>
      </w:r>
    </w:p>
    <w:p w14:paraId="3338BA2C">
      <w:pPr>
        <w:spacing w:line="360" w:lineRule="auto"/>
        <w:rPr>
          <w:rFonts w:hint="eastAsia" w:asciiTheme="minorEastAsia" w:hAnsiTheme="minorEastAsia" w:eastAsiaTheme="minorEastAsia" w:cstheme="minorEastAsia"/>
          <w:color w:val="000000"/>
          <w:kern w:val="0"/>
          <w:sz w:val="28"/>
          <w:szCs w:val="28"/>
          <w:lang w:bidi="ar-SA"/>
        </w:rPr>
      </w:pPr>
    </w:p>
    <w:p w14:paraId="4BB26D6E">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供应商名称：</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（盖章）</w:t>
      </w:r>
    </w:p>
    <w:p w14:paraId="59A2C85F">
      <w:pPr>
        <w:pStyle w:val="14"/>
        <w:rPr>
          <w:rFonts w:hint="eastAsia" w:asciiTheme="minorEastAsia" w:hAnsiTheme="minorEastAsia" w:eastAsiaTheme="minorEastAsia" w:cstheme="minorEastAsia"/>
        </w:rPr>
      </w:pPr>
    </w:p>
    <w:p w14:paraId="7F13C3EC">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法定代表人或授权代表：</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（签字或签章）</w:t>
      </w:r>
    </w:p>
    <w:p w14:paraId="57D34F3D">
      <w:pPr>
        <w:pStyle w:val="14"/>
        <w:rPr>
          <w:rFonts w:hint="eastAsia" w:asciiTheme="minorEastAsia" w:hAnsiTheme="minorEastAsia" w:eastAsiaTheme="minorEastAsia" w:cstheme="minorEastAsia"/>
        </w:rPr>
      </w:pPr>
    </w:p>
    <w:p w14:paraId="6EC90B39">
      <w:pPr>
        <w:spacing w:line="360" w:lineRule="auto"/>
        <w:ind w:firstLine="480"/>
        <w:rPr>
          <w:rFonts w:hint="eastAsia" w:asciiTheme="minorEastAsia" w:hAnsiTheme="minorEastAsia" w:eastAsiaTheme="minorEastAsia" w:cstheme="minorEastAsia"/>
          <w:b/>
          <w:bCs/>
          <w:color w:val="000000"/>
          <w:kern w:val="0"/>
          <w:sz w:val="28"/>
          <w:szCs w:val="28"/>
          <w:lang w:bidi="ar-SA"/>
        </w:rPr>
      </w:pPr>
      <w:r>
        <w:rPr>
          <w:rFonts w:hint="eastAsia" w:asciiTheme="minorEastAsia" w:hAnsiTheme="minorEastAsia" w:eastAsiaTheme="minorEastAsia" w:cstheme="minorEastAsia"/>
          <w:color w:val="000000"/>
          <w:kern w:val="0"/>
          <w:sz w:val="28"/>
          <w:szCs w:val="28"/>
          <w:lang w:val="en-US" w:eastAsia="zh-CN" w:bidi="ar-SA"/>
        </w:rPr>
        <w:t>磋商</w:t>
      </w:r>
      <w:r>
        <w:rPr>
          <w:rFonts w:hint="eastAsia" w:asciiTheme="minorEastAsia" w:hAnsiTheme="minorEastAsia" w:eastAsiaTheme="minorEastAsia" w:cstheme="minorEastAsia"/>
          <w:color w:val="000000"/>
          <w:kern w:val="0"/>
          <w:sz w:val="28"/>
          <w:szCs w:val="28"/>
          <w:lang w:bidi="ar-SA"/>
        </w:rPr>
        <w:t>日期:</w:t>
      </w:r>
      <w:r>
        <w:rPr>
          <w:rFonts w:hint="eastAsia" w:asciiTheme="minorEastAsia" w:hAnsiTheme="minorEastAsia" w:eastAsiaTheme="minorEastAsia" w:cstheme="minorEastAsia"/>
          <w:color w:val="000000"/>
          <w:kern w:val="0"/>
          <w:sz w:val="28"/>
          <w:szCs w:val="28"/>
          <w:u w:val="single"/>
          <w:lang w:bidi="ar-SA"/>
        </w:rPr>
        <w:t xml:space="preserve">               </w:t>
      </w:r>
    </w:p>
    <w:p w14:paraId="20D06CC6">
      <w:pPr>
        <w:spacing w:line="360" w:lineRule="auto"/>
        <w:jc w:val="center"/>
        <w:rPr>
          <w:rFonts w:hint="eastAsia" w:asciiTheme="minorEastAsia" w:hAnsiTheme="minorEastAsia" w:eastAsiaTheme="minorEastAsia" w:cstheme="minorEastAsia"/>
          <w:b/>
          <w:bCs/>
          <w:color w:val="000000"/>
          <w:sz w:val="32"/>
          <w:szCs w:val="32"/>
          <w:lang w:bidi="ar-SA"/>
        </w:rPr>
      </w:pPr>
      <w:r>
        <w:rPr>
          <w:rFonts w:hint="eastAsia" w:asciiTheme="minorEastAsia" w:hAnsiTheme="minorEastAsia" w:eastAsiaTheme="minorEastAsia" w:cstheme="minorEastAsia"/>
          <w:b/>
          <w:bCs/>
          <w:color w:val="000000"/>
          <w:kern w:val="0"/>
          <w:sz w:val="32"/>
          <w:szCs w:val="32"/>
          <w:lang w:val="en-US" w:eastAsia="zh-CN" w:bidi="ar-SA"/>
        </w:rPr>
        <w:t>五、供应商类似项目业绩一览表</w:t>
      </w:r>
    </w:p>
    <w:p w14:paraId="392FA852">
      <w:pPr>
        <w:spacing w:line="360" w:lineRule="auto"/>
        <w:rPr>
          <w:rFonts w:hint="eastAsia" w:asciiTheme="minorEastAsia" w:hAnsiTheme="minorEastAsia" w:eastAsiaTheme="minorEastAsia" w:cstheme="minorEastAsia"/>
          <w:color w:val="000000"/>
          <w:kern w:val="0"/>
          <w:sz w:val="28"/>
          <w:szCs w:val="28"/>
          <w:u w:val="single"/>
          <w:lang w:bidi="ar-SA"/>
        </w:rPr>
      </w:pPr>
      <w:r>
        <w:rPr>
          <w:rFonts w:hint="eastAsia" w:asciiTheme="minorEastAsia" w:hAnsiTheme="minorEastAsia" w:eastAsiaTheme="minorEastAsia" w:cstheme="minorEastAsia"/>
          <w:color w:val="000000"/>
          <w:kern w:val="0"/>
          <w:sz w:val="28"/>
          <w:szCs w:val="28"/>
          <w:lang w:bidi="ar-SA"/>
        </w:rPr>
        <w:t>项目名称：</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15"/>
        <w:gridCol w:w="6"/>
        <w:gridCol w:w="1599"/>
        <w:gridCol w:w="15"/>
        <w:gridCol w:w="1377"/>
        <w:gridCol w:w="10"/>
      </w:tblGrid>
      <w:tr w14:paraId="1C836C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00" w:hRule="atLeast"/>
          <w:jc w:val="center"/>
        </w:trPr>
        <w:tc>
          <w:tcPr>
            <w:tcW w:w="718" w:type="dxa"/>
            <w:tcBorders>
              <w:top w:val="single" w:color="auto" w:sz="4" w:space="0"/>
            </w:tcBorders>
            <w:noWrap w:val="0"/>
            <w:vAlign w:val="center"/>
          </w:tcPr>
          <w:p w14:paraId="7C9952EF">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年份</w:t>
            </w:r>
          </w:p>
        </w:tc>
        <w:tc>
          <w:tcPr>
            <w:tcW w:w="1439" w:type="dxa"/>
            <w:noWrap w:val="0"/>
            <w:vAlign w:val="center"/>
          </w:tcPr>
          <w:p w14:paraId="282B53F4">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用户名称</w:t>
            </w:r>
          </w:p>
        </w:tc>
        <w:tc>
          <w:tcPr>
            <w:tcW w:w="1319" w:type="dxa"/>
            <w:noWrap w:val="0"/>
            <w:vAlign w:val="center"/>
          </w:tcPr>
          <w:p w14:paraId="3D65CF30">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项目名称</w:t>
            </w:r>
          </w:p>
        </w:tc>
        <w:tc>
          <w:tcPr>
            <w:tcW w:w="1160" w:type="dxa"/>
            <w:noWrap w:val="0"/>
            <w:vAlign w:val="center"/>
          </w:tcPr>
          <w:p w14:paraId="6E028781">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完成时间</w:t>
            </w:r>
          </w:p>
        </w:tc>
        <w:tc>
          <w:tcPr>
            <w:tcW w:w="1421" w:type="dxa"/>
            <w:gridSpan w:val="2"/>
            <w:noWrap w:val="0"/>
            <w:vAlign w:val="center"/>
          </w:tcPr>
          <w:p w14:paraId="6194A0AA">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合同金额</w:t>
            </w:r>
          </w:p>
        </w:tc>
        <w:tc>
          <w:tcPr>
            <w:tcW w:w="1614" w:type="dxa"/>
            <w:gridSpan w:val="2"/>
            <w:tcBorders>
              <w:right w:val="single" w:color="auto" w:sz="4" w:space="0"/>
            </w:tcBorders>
            <w:noWrap w:val="0"/>
            <w:vAlign w:val="center"/>
          </w:tcPr>
          <w:p w14:paraId="51AF1157">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是否通过验收</w:t>
            </w:r>
          </w:p>
        </w:tc>
        <w:tc>
          <w:tcPr>
            <w:tcW w:w="1387" w:type="dxa"/>
            <w:gridSpan w:val="2"/>
            <w:tcBorders>
              <w:left w:val="single" w:color="auto" w:sz="4" w:space="0"/>
            </w:tcBorders>
            <w:noWrap w:val="0"/>
            <w:vAlign w:val="center"/>
          </w:tcPr>
          <w:p w14:paraId="42CA8E8F">
            <w:pPr>
              <w:spacing w:line="360" w:lineRule="auto"/>
              <w:jc w:val="center"/>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备注</w:t>
            </w:r>
          </w:p>
        </w:tc>
      </w:tr>
      <w:tr w14:paraId="776149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00" w:hRule="atLeast"/>
          <w:jc w:val="center"/>
        </w:trPr>
        <w:tc>
          <w:tcPr>
            <w:tcW w:w="718" w:type="dxa"/>
            <w:noWrap w:val="0"/>
            <w:vAlign w:val="center"/>
          </w:tcPr>
          <w:p w14:paraId="79D8797B">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39" w:type="dxa"/>
            <w:noWrap w:val="0"/>
            <w:vAlign w:val="center"/>
          </w:tcPr>
          <w:p w14:paraId="370F153C">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19" w:type="dxa"/>
            <w:noWrap w:val="0"/>
            <w:vAlign w:val="center"/>
          </w:tcPr>
          <w:p w14:paraId="2F6C6BAB">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160" w:type="dxa"/>
            <w:noWrap w:val="0"/>
            <w:vAlign w:val="center"/>
          </w:tcPr>
          <w:p w14:paraId="7A2E5B20">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21" w:type="dxa"/>
            <w:gridSpan w:val="2"/>
            <w:noWrap w:val="0"/>
            <w:vAlign w:val="center"/>
          </w:tcPr>
          <w:p w14:paraId="49312DFD">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614" w:type="dxa"/>
            <w:gridSpan w:val="2"/>
            <w:tcBorders>
              <w:right w:val="single" w:color="auto" w:sz="4" w:space="0"/>
            </w:tcBorders>
            <w:noWrap w:val="0"/>
            <w:vAlign w:val="center"/>
          </w:tcPr>
          <w:p w14:paraId="0FC530D0">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87" w:type="dxa"/>
            <w:gridSpan w:val="2"/>
            <w:tcBorders>
              <w:left w:val="single" w:color="auto" w:sz="4" w:space="0"/>
            </w:tcBorders>
            <w:noWrap w:val="0"/>
            <w:vAlign w:val="center"/>
          </w:tcPr>
          <w:p w14:paraId="391AA00B">
            <w:pPr>
              <w:spacing w:line="360" w:lineRule="auto"/>
              <w:jc w:val="center"/>
              <w:rPr>
                <w:rFonts w:hint="eastAsia" w:asciiTheme="minorEastAsia" w:hAnsiTheme="minorEastAsia" w:eastAsiaTheme="minorEastAsia" w:cstheme="minorEastAsia"/>
                <w:color w:val="000000"/>
                <w:kern w:val="0"/>
                <w:sz w:val="28"/>
                <w:szCs w:val="28"/>
                <w:lang w:bidi="ar-SA"/>
              </w:rPr>
            </w:pPr>
          </w:p>
        </w:tc>
      </w:tr>
      <w:tr w14:paraId="56BC45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00" w:hRule="atLeast"/>
          <w:jc w:val="center"/>
        </w:trPr>
        <w:tc>
          <w:tcPr>
            <w:tcW w:w="718" w:type="dxa"/>
            <w:noWrap w:val="0"/>
            <w:vAlign w:val="center"/>
          </w:tcPr>
          <w:p w14:paraId="70862CD5">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39" w:type="dxa"/>
            <w:noWrap w:val="0"/>
            <w:vAlign w:val="center"/>
          </w:tcPr>
          <w:p w14:paraId="62B50C0D">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19" w:type="dxa"/>
            <w:noWrap w:val="0"/>
            <w:vAlign w:val="center"/>
          </w:tcPr>
          <w:p w14:paraId="3C4AB346">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160" w:type="dxa"/>
            <w:noWrap w:val="0"/>
            <w:vAlign w:val="center"/>
          </w:tcPr>
          <w:p w14:paraId="46EF1739">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21" w:type="dxa"/>
            <w:gridSpan w:val="2"/>
            <w:noWrap w:val="0"/>
            <w:vAlign w:val="center"/>
          </w:tcPr>
          <w:p w14:paraId="42F4EC9A">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614" w:type="dxa"/>
            <w:gridSpan w:val="2"/>
            <w:tcBorders>
              <w:right w:val="single" w:color="auto" w:sz="4" w:space="0"/>
            </w:tcBorders>
            <w:noWrap w:val="0"/>
            <w:vAlign w:val="center"/>
          </w:tcPr>
          <w:p w14:paraId="74669846">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87" w:type="dxa"/>
            <w:gridSpan w:val="2"/>
            <w:tcBorders>
              <w:left w:val="single" w:color="auto" w:sz="4" w:space="0"/>
            </w:tcBorders>
            <w:noWrap w:val="0"/>
            <w:vAlign w:val="center"/>
          </w:tcPr>
          <w:p w14:paraId="7152D1AE">
            <w:pPr>
              <w:spacing w:line="360" w:lineRule="auto"/>
              <w:jc w:val="center"/>
              <w:rPr>
                <w:rFonts w:hint="eastAsia" w:asciiTheme="minorEastAsia" w:hAnsiTheme="minorEastAsia" w:eastAsiaTheme="minorEastAsia" w:cstheme="minorEastAsia"/>
                <w:color w:val="000000"/>
                <w:kern w:val="0"/>
                <w:sz w:val="28"/>
                <w:szCs w:val="28"/>
                <w:lang w:bidi="ar-SA"/>
              </w:rPr>
            </w:pPr>
          </w:p>
        </w:tc>
      </w:tr>
      <w:tr w14:paraId="4688D1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00" w:hRule="atLeast"/>
          <w:jc w:val="center"/>
        </w:trPr>
        <w:tc>
          <w:tcPr>
            <w:tcW w:w="718" w:type="dxa"/>
            <w:noWrap w:val="0"/>
            <w:vAlign w:val="center"/>
          </w:tcPr>
          <w:p w14:paraId="1D935E75">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39" w:type="dxa"/>
            <w:noWrap w:val="0"/>
            <w:vAlign w:val="center"/>
          </w:tcPr>
          <w:p w14:paraId="3D2393F1">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19" w:type="dxa"/>
            <w:noWrap w:val="0"/>
            <w:vAlign w:val="center"/>
          </w:tcPr>
          <w:p w14:paraId="26ACE8AE">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160" w:type="dxa"/>
            <w:noWrap w:val="0"/>
            <w:vAlign w:val="center"/>
          </w:tcPr>
          <w:p w14:paraId="04A717B0">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21" w:type="dxa"/>
            <w:gridSpan w:val="2"/>
            <w:noWrap w:val="0"/>
            <w:vAlign w:val="center"/>
          </w:tcPr>
          <w:p w14:paraId="094AC07F">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614" w:type="dxa"/>
            <w:gridSpan w:val="2"/>
            <w:tcBorders>
              <w:right w:val="single" w:color="auto" w:sz="4" w:space="0"/>
            </w:tcBorders>
            <w:noWrap w:val="0"/>
            <w:vAlign w:val="center"/>
          </w:tcPr>
          <w:p w14:paraId="65C3CF31">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87" w:type="dxa"/>
            <w:gridSpan w:val="2"/>
            <w:tcBorders>
              <w:left w:val="single" w:color="auto" w:sz="4" w:space="0"/>
            </w:tcBorders>
            <w:noWrap w:val="0"/>
            <w:vAlign w:val="center"/>
          </w:tcPr>
          <w:p w14:paraId="22987EA3">
            <w:pPr>
              <w:spacing w:line="360" w:lineRule="auto"/>
              <w:jc w:val="center"/>
              <w:rPr>
                <w:rFonts w:hint="eastAsia" w:asciiTheme="minorEastAsia" w:hAnsiTheme="minorEastAsia" w:eastAsiaTheme="minorEastAsia" w:cstheme="minorEastAsia"/>
                <w:color w:val="000000"/>
                <w:kern w:val="0"/>
                <w:sz w:val="28"/>
                <w:szCs w:val="28"/>
                <w:lang w:bidi="ar-SA"/>
              </w:rPr>
            </w:pPr>
          </w:p>
        </w:tc>
      </w:tr>
      <w:tr w14:paraId="1D6E62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00" w:hRule="atLeast"/>
          <w:jc w:val="center"/>
        </w:trPr>
        <w:tc>
          <w:tcPr>
            <w:tcW w:w="718" w:type="dxa"/>
            <w:noWrap w:val="0"/>
            <w:vAlign w:val="center"/>
          </w:tcPr>
          <w:p w14:paraId="6A303ADE">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39" w:type="dxa"/>
            <w:tcBorders>
              <w:right w:val="single" w:color="auto" w:sz="4" w:space="0"/>
            </w:tcBorders>
            <w:noWrap w:val="0"/>
            <w:vAlign w:val="center"/>
          </w:tcPr>
          <w:p w14:paraId="4B7A90C8">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19" w:type="dxa"/>
            <w:tcBorders>
              <w:left w:val="single" w:color="auto" w:sz="4" w:space="0"/>
            </w:tcBorders>
            <w:noWrap w:val="0"/>
            <w:vAlign w:val="center"/>
          </w:tcPr>
          <w:p w14:paraId="43E17F66">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160" w:type="dxa"/>
            <w:noWrap w:val="0"/>
            <w:vAlign w:val="center"/>
          </w:tcPr>
          <w:p w14:paraId="16B3686C">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21" w:type="dxa"/>
            <w:gridSpan w:val="2"/>
            <w:noWrap w:val="0"/>
            <w:vAlign w:val="center"/>
          </w:tcPr>
          <w:p w14:paraId="04F98AC2">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614" w:type="dxa"/>
            <w:gridSpan w:val="2"/>
            <w:tcBorders>
              <w:right w:val="single" w:color="auto" w:sz="4" w:space="0"/>
            </w:tcBorders>
            <w:noWrap w:val="0"/>
            <w:vAlign w:val="center"/>
          </w:tcPr>
          <w:p w14:paraId="79BEF8F6">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87" w:type="dxa"/>
            <w:gridSpan w:val="2"/>
            <w:tcBorders>
              <w:left w:val="single" w:color="auto" w:sz="4" w:space="0"/>
            </w:tcBorders>
            <w:noWrap w:val="0"/>
            <w:vAlign w:val="center"/>
          </w:tcPr>
          <w:p w14:paraId="6AE86171">
            <w:pPr>
              <w:spacing w:line="360" w:lineRule="auto"/>
              <w:jc w:val="center"/>
              <w:rPr>
                <w:rFonts w:hint="eastAsia" w:asciiTheme="minorEastAsia" w:hAnsiTheme="minorEastAsia" w:eastAsiaTheme="minorEastAsia" w:cstheme="minorEastAsia"/>
                <w:color w:val="000000"/>
                <w:kern w:val="0"/>
                <w:sz w:val="28"/>
                <w:szCs w:val="28"/>
                <w:lang w:bidi="ar-SA"/>
              </w:rPr>
            </w:pPr>
          </w:p>
        </w:tc>
      </w:tr>
      <w:tr w14:paraId="0B76B7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gridAfter w:val="1"/>
          <w:wAfter w:w="10" w:type="dxa"/>
          <w:cantSplit/>
          <w:trHeight w:val="600" w:hRule="atLeast"/>
          <w:jc w:val="center"/>
        </w:trPr>
        <w:tc>
          <w:tcPr>
            <w:tcW w:w="718" w:type="dxa"/>
            <w:tcBorders>
              <w:right w:val="single" w:color="auto" w:sz="4" w:space="0"/>
            </w:tcBorders>
            <w:noWrap w:val="0"/>
            <w:vAlign w:val="center"/>
          </w:tcPr>
          <w:p w14:paraId="05CB4F6A">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39" w:type="dxa"/>
            <w:tcBorders>
              <w:left w:val="single" w:color="auto" w:sz="4" w:space="0"/>
              <w:right w:val="single" w:color="auto" w:sz="4" w:space="0"/>
            </w:tcBorders>
            <w:noWrap w:val="0"/>
            <w:vAlign w:val="center"/>
          </w:tcPr>
          <w:p w14:paraId="573A5A8C">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19" w:type="dxa"/>
            <w:tcBorders>
              <w:left w:val="single" w:color="auto" w:sz="4" w:space="0"/>
              <w:right w:val="single" w:color="auto" w:sz="4" w:space="0"/>
            </w:tcBorders>
            <w:noWrap w:val="0"/>
            <w:vAlign w:val="center"/>
          </w:tcPr>
          <w:p w14:paraId="3F5EAC61">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160" w:type="dxa"/>
            <w:tcBorders>
              <w:left w:val="single" w:color="auto" w:sz="4" w:space="0"/>
              <w:right w:val="single" w:color="auto" w:sz="4" w:space="0"/>
            </w:tcBorders>
            <w:noWrap w:val="0"/>
            <w:vAlign w:val="center"/>
          </w:tcPr>
          <w:p w14:paraId="1418F743">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15" w:type="dxa"/>
            <w:tcBorders>
              <w:left w:val="single" w:color="auto" w:sz="4" w:space="0"/>
              <w:right w:val="single" w:color="auto" w:sz="4" w:space="0"/>
            </w:tcBorders>
            <w:noWrap w:val="0"/>
            <w:vAlign w:val="center"/>
          </w:tcPr>
          <w:p w14:paraId="4E6CC76F">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605" w:type="dxa"/>
            <w:gridSpan w:val="2"/>
            <w:tcBorders>
              <w:left w:val="single" w:color="auto" w:sz="4" w:space="0"/>
              <w:right w:val="single" w:color="auto" w:sz="4" w:space="0"/>
            </w:tcBorders>
            <w:noWrap w:val="0"/>
            <w:vAlign w:val="center"/>
          </w:tcPr>
          <w:p w14:paraId="54B67382">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92" w:type="dxa"/>
            <w:gridSpan w:val="2"/>
            <w:tcBorders>
              <w:left w:val="single" w:color="auto" w:sz="4" w:space="0"/>
            </w:tcBorders>
            <w:noWrap w:val="0"/>
            <w:vAlign w:val="center"/>
          </w:tcPr>
          <w:p w14:paraId="5CFF3714">
            <w:pPr>
              <w:spacing w:line="360" w:lineRule="auto"/>
              <w:jc w:val="center"/>
              <w:rPr>
                <w:rFonts w:hint="eastAsia" w:asciiTheme="minorEastAsia" w:hAnsiTheme="minorEastAsia" w:eastAsiaTheme="minorEastAsia" w:cstheme="minorEastAsia"/>
                <w:color w:val="000000"/>
                <w:kern w:val="0"/>
                <w:sz w:val="28"/>
                <w:szCs w:val="28"/>
                <w:lang w:bidi="ar-SA"/>
              </w:rPr>
            </w:pPr>
          </w:p>
        </w:tc>
      </w:tr>
      <w:tr w14:paraId="6122AC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00" w:hRule="atLeast"/>
          <w:jc w:val="center"/>
        </w:trPr>
        <w:tc>
          <w:tcPr>
            <w:tcW w:w="718" w:type="dxa"/>
            <w:noWrap w:val="0"/>
            <w:vAlign w:val="center"/>
          </w:tcPr>
          <w:p w14:paraId="078EE2CB">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39" w:type="dxa"/>
            <w:noWrap w:val="0"/>
            <w:vAlign w:val="center"/>
          </w:tcPr>
          <w:p w14:paraId="714013F1">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19" w:type="dxa"/>
            <w:noWrap w:val="0"/>
            <w:vAlign w:val="center"/>
          </w:tcPr>
          <w:p w14:paraId="40736D9E">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160" w:type="dxa"/>
            <w:noWrap w:val="0"/>
            <w:vAlign w:val="center"/>
          </w:tcPr>
          <w:p w14:paraId="740C3EBA">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21" w:type="dxa"/>
            <w:gridSpan w:val="2"/>
            <w:tcBorders>
              <w:right w:val="single" w:color="auto" w:sz="4" w:space="0"/>
            </w:tcBorders>
            <w:noWrap w:val="0"/>
            <w:vAlign w:val="center"/>
          </w:tcPr>
          <w:p w14:paraId="4D288B92">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614" w:type="dxa"/>
            <w:gridSpan w:val="2"/>
            <w:tcBorders>
              <w:left w:val="single" w:color="auto" w:sz="4" w:space="0"/>
              <w:right w:val="single" w:color="auto" w:sz="4" w:space="0"/>
            </w:tcBorders>
            <w:noWrap w:val="0"/>
            <w:vAlign w:val="center"/>
          </w:tcPr>
          <w:p w14:paraId="498C3B07">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87" w:type="dxa"/>
            <w:gridSpan w:val="2"/>
            <w:tcBorders>
              <w:left w:val="single" w:color="auto" w:sz="4" w:space="0"/>
            </w:tcBorders>
            <w:noWrap w:val="0"/>
            <w:vAlign w:val="center"/>
          </w:tcPr>
          <w:p w14:paraId="0F6CFE38">
            <w:pPr>
              <w:spacing w:line="360" w:lineRule="auto"/>
              <w:jc w:val="center"/>
              <w:rPr>
                <w:rFonts w:hint="eastAsia" w:asciiTheme="minorEastAsia" w:hAnsiTheme="minorEastAsia" w:eastAsiaTheme="minorEastAsia" w:cstheme="minorEastAsia"/>
                <w:color w:val="000000"/>
                <w:kern w:val="0"/>
                <w:sz w:val="28"/>
                <w:szCs w:val="28"/>
                <w:lang w:bidi="ar-SA"/>
              </w:rPr>
            </w:pPr>
          </w:p>
        </w:tc>
      </w:tr>
      <w:tr w14:paraId="12E4A7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00" w:hRule="atLeast"/>
          <w:jc w:val="center"/>
        </w:trPr>
        <w:tc>
          <w:tcPr>
            <w:tcW w:w="718" w:type="dxa"/>
            <w:noWrap w:val="0"/>
            <w:vAlign w:val="center"/>
          </w:tcPr>
          <w:p w14:paraId="082C5DB9">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39" w:type="dxa"/>
            <w:noWrap w:val="0"/>
            <w:vAlign w:val="center"/>
          </w:tcPr>
          <w:p w14:paraId="3886DBD1">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19" w:type="dxa"/>
            <w:noWrap w:val="0"/>
            <w:vAlign w:val="center"/>
          </w:tcPr>
          <w:p w14:paraId="379CD142">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160" w:type="dxa"/>
            <w:noWrap w:val="0"/>
            <w:vAlign w:val="center"/>
          </w:tcPr>
          <w:p w14:paraId="517D72B7">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21" w:type="dxa"/>
            <w:gridSpan w:val="2"/>
            <w:tcBorders>
              <w:right w:val="single" w:color="auto" w:sz="4" w:space="0"/>
            </w:tcBorders>
            <w:noWrap w:val="0"/>
            <w:vAlign w:val="center"/>
          </w:tcPr>
          <w:p w14:paraId="00C75F78">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614" w:type="dxa"/>
            <w:gridSpan w:val="2"/>
            <w:tcBorders>
              <w:left w:val="single" w:color="auto" w:sz="4" w:space="0"/>
              <w:right w:val="single" w:color="auto" w:sz="4" w:space="0"/>
            </w:tcBorders>
            <w:noWrap w:val="0"/>
            <w:vAlign w:val="center"/>
          </w:tcPr>
          <w:p w14:paraId="44BFFA3C">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87" w:type="dxa"/>
            <w:gridSpan w:val="2"/>
            <w:tcBorders>
              <w:left w:val="single" w:color="auto" w:sz="4" w:space="0"/>
            </w:tcBorders>
            <w:noWrap w:val="0"/>
            <w:vAlign w:val="center"/>
          </w:tcPr>
          <w:p w14:paraId="6369B5A4">
            <w:pPr>
              <w:spacing w:line="360" w:lineRule="auto"/>
              <w:jc w:val="center"/>
              <w:rPr>
                <w:rFonts w:hint="eastAsia" w:asciiTheme="minorEastAsia" w:hAnsiTheme="minorEastAsia" w:eastAsiaTheme="minorEastAsia" w:cstheme="minorEastAsia"/>
                <w:color w:val="000000"/>
                <w:kern w:val="0"/>
                <w:sz w:val="28"/>
                <w:szCs w:val="28"/>
                <w:lang w:bidi="ar-SA"/>
              </w:rPr>
            </w:pPr>
          </w:p>
        </w:tc>
      </w:tr>
      <w:tr w14:paraId="7FF193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00" w:hRule="atLeast"/>
          <w:jc w:val="center"/>
        </w:trPr>
        <w:tc>
          <w:tcPr>
            <w:tcW w:w="718" w:type="dxa"/>
            <w:noWrap w:val="0"/>
            <w:vAlign w:val="center"/>
          </w:tcPr>
          <w:p w14:paraId="4565BB20">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39" w:type="dxa"/>
            <w:noWrap w:val="0"/>
            <w:vAlign w:val="center"/>
          </w:tcPr>
          <w:p w14:paraId="499124AA">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19" w:type="dxa"/>
            <w:noWrap w:val="0"/>
            <w:vAlign w:val="center"/>
          </w:tcPr>
          <w:p w14:paraId="7EAF21C4">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160" w:type="dxa"/>
            <w:noWrap w:val="0"/>
            <w:vAlign w:val="center"/>
          </w:tcPr>
          <w:p w14:paraId="250161C7">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21" w:type="dxa"/>
            <w:gridSpan w:val="2"/>
            <w:tcBorders>
              <w:right w:val="single" w:color="auto" w:sz="4" w:space="0"/>
            </w:tcBorders>
            <w:noWrap w:val="0"/>
            <w:vAlign w:val="center"/>
          </w:tcPr>
          <w:p w14:paraId="502D3E0C">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614" w:type="dxa"/>
            <w:gridSpan w:val="2"/>
            <w:tcBorders>
              <w:left w:val="single" w:color="auto" w:sz="4" w:space="0"/>
              <w:right w:val="single" w:color="auto" w:sz="4" w:space="0"/>
            </w:tcBorders>
            <w:noWrap w:val="0"/>
            <w:vAlign w:val="center"/>
          </w:tcPr>
          <w:p w14:paraId="297AE118">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87" w:type="dxa"/>
            <w:gridSpan w:val="2"/>
            <w:tcBorders>
              <w:left w:val="single" w:color="auto" w:sz="4" w:space="0"/>
            </w:tcBorders>
            <w:noWrap w:val="0"/>
            <w:vAlign w:val="center"/>
          </w:tcPr>
          <w:p w14:paraId="4506293D">
            <w:pPr>
              <w:spacing w:line="360" w:lineRule="auto"/>
              <w:jc w:val="center"/>
              <w:rPr>
                <w:rFonts w:hint="eastAsia" w:asciiTheme="minorEastAsia" w:hAnsiTheme="minorEastAsia" w:eastAsiaTheme="minorEastAsia" w:cstheme="minorEastAsia"/>
                <w:color w:val="000000"/>
                <w:kern w:val="0"/>
                <w:sz w:val="28"/>
                <w:szCs w:val="28"/>
                <w:lang w:bidi="ar-SA"/>
              </w:rPr>
            </w:pPr>
          </w:p>
        </w:tc>
      </w:tr>
      <w:tr w14:paraId="20FC4A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510" w:hRule="atLeast"/>
          <w:jc w:val="center"/>
        </w:trPr>
        <w:tc>
          <w:tcPr>
            <w:tcW w:w="718" w:type="dxa"/>
            <w:tcBorders>
              <w:bottom w:val="single" w:color="auto" w:sz="4" w:space="0"/>
            </w:tcBorders>
            <w:noWrap w:val="0"/>
            <w:vAlign w:val="center"/>
          </w:tcPr>
          <w:p w14:paraId="2B4470C3">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39" w:type="dxa"/>
            <w:tcBorders>
              <w:bottom w:val="single" w:color="auto" w:sz="4" w:space="0"/>
            </w:tcBorders>
            <w:noWrap w:val="0"/>
            <w:vAlign w:val="center"/>
          </w:tcPr>
          <w:p w14:paraId="034D87F3">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19" w:type="dxa"/>
            <w:tcBorders>
              <w:bottom w:val="single" w:color="auto" w:sz="4" w:space="0"/>
            </w:tcBorders>
            <w:noWrap w:val="0"/>
            <w:vAlign w:val="center"/>
          </w:tcPr>
          <w:p w14:paraId="5589AA6A">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160" w:type="dxa"/>
            <w:tcBorders>
              <w:bottom w:val="single" w:color="auto" w:sz="4" w:space="0"/>
            </w:tcBorders>
            <w:noWrap w:val="0"/>
            <w:vAlign w:val="center"/>
          </w:tcPr>
          <w:p w14:paraId="505B5719">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421" w:type="dxa"/>
            <w:gridSpan w:val="2"/>
            <w:tcBorders>
              <w:bottom w:val="single" w:color="auto" w:sz="4" w:space="0"/>
              <w:right w:val="single" w:color="auto" w:sz="4" w:space="0"/>
            </w:tcBorders>
            <w:noWrap w:val="0"/>
            <w:vAlign w:val="center"/>
          </w:tcPr>
          <w:p w14:paraId="487519EF">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614" w:type="dxa"/>
            <w:gridSpan w:val="2"/>
            <w:tcBorders>
              <w:left w:val="single" w:color="auto" w:sz="4" w:space="0"/>
              <w:bottom w:val="single" w:color="auto" w:sz="4" w:space="0"/>
              <w:right w:val="single" w:color="auto" w:sz="4" w:space="0"/>
            </w:tcBorders>
            <w:noWrap w:val="0"/>
            <w:vAlign w:val="center"/>
          </w:tcPr>
          <w:p w14:paraId="4F4502D2">
            <w:pPr>
              <w:spacing w:line="360" w:lineRule="auto"/>
              <w:jc w:val="center"/>
              <w:rPr>
                <w:rFonts w:hint="eastAsia" w:asciiTheme="minorEastAsia" w:hAnsiTheme="minorEastAsia" w:eastAsiaTheme="minorEastAsia" w:cstheme="minorEastAsia"/>
                <w:color w:val="000000"/>
                <w:kern w:val="0"/>
                <w:sz w:val="28"/>
                <w:szCs w:val="28"/>
                <w:lang w:bidi="ar-SA"/>
              </w:rPr>
            </w:pPr>
          </w:p>
        </w:tc>
        <w:tc>
          <w:tcPr>
            <w:tcW w:w="1387" w:type="dxa"/>
            <w:gridSpan w:val="2"/>
            <w:tcBorders>
              <w:left w:val="single" w:color="auto" w:sz="4" w:space="0"/>
              <w:bottom w:val="single" w:color="auto" w:sz="4" w:space="0"/>
            </w:tcBorders>
            <w:noWrap w:val="0"/>
            <w:vAlign w:val="center"/>
          </w:tcPr>
          <w:p w14:paraId="006B736D">
            <w:pPr>
              <w:spacing w:line="360" w:lineRule="auto"/>
              <w:jc w:val="center"/>
              <w:rPr>
                <w:rFonts w:hint="eastAsia" w:asciiTheme="minorEastAsia" w:hAnsiTheme="minorEastAsia" w:eastAsiaTheme="minorEastAsia" w:cstheme="minorEastAsia"/>
                <w:color w:val="000000"/>
                <w:kern w:val="0"/>
                <w:sz w:val="28"/>
                <w:szCs w:val="28"/>
                <w:lang w:bidi="ar-SA"/>
              </w:rPr>
            </w:pPr>
          </w:p>
        </w:tc>
      </w:tr>
    </w:tbl>
    <w:p w14:paraId="2A8CDEB1">
      <w:pPr>
        <w:spacing w:line="360" w:lineRule="auto"/>
        <w:jc w:val="center"/>
        <w:rPr>
          <w:rFonts w:hint="eastAsia" w:asciiTheme="minorEastAsia" w:hAnsiTheme="minorEastAsia" w:eastAsiaTheme="minorEastAsia" w:cstheme="minorEastAsia"/>
          <w:color w:val="000000"/>
          <w:kern w:val="0"/>
          <w:sz w:val="28"/>
          <w:szCs w:val="28"/>
          <w:lang w:bidi="ar-SA"/>
        </w:rPr>
      </w:pPr>
    </w:p>
    <w:p w14:paraId="2327E63D">
      <w:pPr>
        <w:spacing w:line="360" w:lineRule="auto"/>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注：以上业绩需提供</w:t>
      </w:r>
      <w:r>
        <w:rPr>
          <w:rFonts w:hint="eastAsia" w:asciiTheme="minorEastAsia" w:hAnsiTheme="minorEastAsia" w:eastAsiaTheme="minorEastAsia" w:cstheme="minorEastAsia"/>
          <w:color w:val="000000"/>
          <w:kern w:val="0"/>
          <w:sz w:val="28"/>
          <w:szCs w:val="28"/>
          <w:lang w:val="en-US" w:eastAsia="zh-CN" w:bidi="ar-SA"/>
        </w:rPr>
        <w:t>磋商</w:t>
      </w:r>
      <w:r>
        <w:rPr>
          <w:rFonts w:hint="eastAsia" w:asciiTheme="minorEastAsia" w:hAnsiTheme="minorEastAsia" w:eastAsiaTheme="minorEastAsia" w:cstheme="minorEastAsia"/>
          <w:color w:val="000000"/>
          <w:kern w:val="0"/>
          <w:sz w:val="28"/>
          <w:szCs w:val="28"/>
          <w:lang w:bidi="ar-SA"/>
        </w:rPr>
        <w:t>文件要求的有关书面证明材料。</w:t>
      </w:r>
    </w:p>
    <w:p w14:paraId="4030E0BC">
      <w:pPr>
        <w:spacing w:line="360" w:lineRule="auto"/>
        <w:ind w:firstLine="480"/>
        <w:rPr>
          <w:rFonts w:hint="eastAsia" w:asciiTheme="minorEastAsia" w:hAnsiTheme="minorEastAsia" w:eastAsiaTheme="minorEastAsia" w:cstheme="minorEastAsia"/>
          <w:color w:val="000000"/>
          <w:kern w:val="0"/>
          <w:sz w:val="28"/>
          <w:szCs w:val="28"/>
          <w:lang w:bidi="ar-SA"/>
        </w:rPr>
      </w:pPr>
    </w:p>
    <w:p w14:paraId="2CBDD588">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供应商名称：</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（盖章）</w:t>
      </w:r>
    </w:p>
    <w:p w14:paraId="68102F33">
      <w:pPr>
        <w:spacing w:line="360" w:lineRule="auto"/>
        <w:ind w:firstLine="480"/>
        <w:rPr>
          <w:rFonts w:hint="eastAsia" w:asciiTheme="minorEastAsia" w:hAnsiTheme="minorEastAsia" w:eastAsiaTheme="minorEastAsia" w:cstheme="minorEastAsia"/>
          <w:color w:val="000000"/>
          <w:kern w:val="0"/>
          <w:sz w:val="28"/>
          <w:szCs w:val="28"/>
          <w:lang w:bidi="ar-SA"/>
        </w:rPr>
      </w:pPr>
    </w:p>
    <w:p w14:paraId="4E1A9D77">
      <w:pPr>
        <w:spacing w:line="360" w:lineRule="auto"/>
        <w:ind w:firstLine="480"/>
        <w:rPr>
          <w:rFonts w:hint="eastAsia" w:asciiTheme="minorEastAsia" w:hAnsiTheme="minorEastAsia" w:eastAsiaTheme="minorEastAsia" w:cstheme="minorEastAsia"/>
          <w:color w:val="000000"/>
          <w:kern w:val="0"/>
          <w:sz w:val="28"/>
          <w:szCs w:val="28"/>
          <w:lang w:bidi="ar-SA"/>
        </w:rPr>
      </w:pPr>
      <w:r>
        <w:rPr>
          <w:rFonts w:hint="eastAsia" w:asciiTheme="minorEastAsia" w:hAnsiTheme="minorEastAsia" w:eastAsiaTheme="minorEastAsia" w:cstheme="minorEastAsia"/>
          <w:color w:val="000000"/>
          <w:kern w:val="0"/>
          <w:sz w:val="28"/>
          <w:szCs w:val="28"/>
          <w:lang w:bidi="ar-SA"/>
        </w:rPr>
        <w:t>法定代表人或授权代表：</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color w:val="000000"/>
          <w:kern w:val="0"/>
          <w:sz w:val="28"/>
          <w:szCs w:val="28"/>
          <w:lang w:bidi="ar-SA"/>
        </w:rPr>
        <w:t>（签字或签章）</w:t>
      </w:r>
    </w:p>
    <w:p w14:paraId="25B36F64">
      <w:pPr>
        <w:spacing w:line="360" w:lineRule="auto"/>
        <w:ind w:firstLine="480"/>
        <w:rPr>
          <w:rFonts w:hint="eastAsia" w:asciiTheme="minorEastAsia" w:hAnsiTheme="minorEastAsia" w:eastAsiaTheme="minorEastAsia" w:cstheme="minorEastAsia"/>
          <w:color w:val="000000"/>
          <w:kern w:val="0"/>
          <w:sz w:val="28"/>
          <w:szCs w:val="28"/>
          <w:lang w:bidi="ar-SA"/>
        </w:rPr>
      </w:pPr>
    </w:p>
    <w:p w14:paraId="4ECC366F">
      <w:pPr>
        <w:spacing w:before="120" w:line="360" w:lineRule="auto"/>
        <w:ind w:firstLine="560" w:firstLineChars="200"/>
        <w:outlineLvl w:val="1"/>
        <w:rPr>
          <w:rFonts w:hint="eastAsia" w:asciiTheme="minorEastAsia" w:hAnsiTheme="minorEastAsia" w:eastAsiaTheme="minorEastAsia" w:cstheme="minorEastAsia"/>
          <w:b/>
          <w:bCs/>
          <w:color w:val="000000"/>
          <w:kern w:val="0"/>
          <w:sz w:val="32"/>
          <w:szCs w:val="32"/>
          <w:lang w:val="en-US" w:eastAsia="zh-CN" w:bidi="ar-SA"/>
        </w:rPr>
      </w:pPr>
      <w:r>
        <w:rPr>
          <w:rFonts w:hint="eastAsia" w:asciiTheme="minorEastAsia" w:hAnsiTheme="minorEastAsia" w:eastAsiaTheme="minorEastAsia" w:cstheme="minorEastAsia"/>
          <w:color w:val="000000"/>
          <w:kern w:val="0"/>
          <w:sz w:val="28"/>
          <w:szCs w:val="28"/>
          <w:lang w:val="en-US" w:eastAsia="zh-CN" w:bidi="ar-SA"/>
        </w:rPr>
        <w:t>磋商</w:t>
      </w:r>
      <w:r>
        <w:rPr>
          <w:rFonts w:hint="eastAsia" w:asciiTheme="minorEastAsia" w:hAnsiTheme="minorEastAsia" w:eastAsiaTheme="minorEastAsia" w:cstheme="minorEastAsia"/>
          <w:color w:val="000000"/>
          <w:kern w:val="0"/>
          <w:sz w:val="28"/>
          <w:szCs w:val="28"/>
          <w:lang w:bidi="ar-SA"/>
        </w:rPr>
        <w:t>日期:</w:t>
      </w:r>
      <w:r>
        <w:rPr>
          <w:rFonts w:hint="eastAsia" w:asciiTheme="minorEastAsia" w:hAnsiTheme="minorEastAsia" w:eastAsiaTheme="minorEastAsia" w:cstheme="minorEastAsia"/>
          <w:color w:val="000000"/>
          <w:kern w:val="0"/>
          <w:sz w:val="28"/>
          <w:szCs w:val="28"/>
          <w:u w:val="single"/>
          <w:lang w:bidi="ar-SA"/>
        </w:rPr>
        <w:t xml:space="preserve">             </w:t>
      </w:r>
      <w:r>
        <w:rPr>
          <w:rFonts w:hint="eastAsia" w:asciiTheme="minorEastAsia" w:hAnsiTheme="minorEastAsia" w:eastAsiaTheme="minorEastAsia" w:cstheme="minorEastAsia"/>
          <w:b/>
          <w:bCs/>
          <w:color w:val="000000"/>
          <w:kern w:val="0"/>
          <w:sz w:val="28"/>
          <w:szCs w:val="28"/>
          <w:lang w:val="en-US" w:eastAsia="zh-CN" w:bidi="ar-SA"/>
        </w:rPr>
        <w:br w:type="page"/>
      </w:r>
      <w:r>
        <w:rPr>
          <w:rFonts w:hint="eastAsia" w:asciiTheme="minorEastAsia" w:hAnsiTheme="minorEastAsia" w:eastAsiaTheme="minorEastAsia" w:cstheme="minorEastAsia"/>
          <w:b/>
          <w:bCs/>
          <w:color w:val="000000"/>
          <w:kern w:val="0"/>
          <w:sz w:val="32"/>
          <w:szCs w:val="32"/>
          <w:lang w:val="en-US" w:eastAsia="zh-CN" w:bidi="ar-SA"/>
        </w:rPr>
        <w:t>六、供应商认为需要递交的其它材料或文件</w:t>
      </w:r>
    </w:p>
    <w:p w14:paraId="4B8FDC9B">
      <w:pPr>
        <w:spacing w:before="120" w:line="360" w:lineRule="auto"/>
        <w:jc w:val="center"/>
        <w:outlineLvl w:val="1"/>
        <w:rPr>
          <w:rFonts w:hint="eastAsia" w:asciiTheme="minorEastAsia" w:hAnsiTheme="minorEastAsia" w:eastAsiaTheme="minorEastAsia" w:cstheme="minorEastAsia"/>
          <w:b/>
          <w:bCs/>
          <w:color w:val="000000"/>
          <w:kern w:val="0"/>
          <w:sz w:val="32"/>
          <w:szCs w:val="32"/>
          <w:lang w:val="en-US" w:eastAsia="zh-CN" w:bidi="ar-SA"/>
        </w:rPr>
      </w:pPr>
      <w:r>
        <w:rPr>
          <w:rFonts w:hint="eastAsia" w:asciiTheme="minorEastAsia" w:hAnsiTheme="minorEastAsia" w:eastAsiaTheme="minorEastAsia" w:cstheme="minorEastAsia"/>
          <w:b/>
          <w:bCs/>
          <w:color w:val="000000"/>
          <w:kern w:val="0"/>
          <w:sz w:val="32"/>
          <w:szCs w:val="32"/>
          <w:lang w:val="en-US" w:eastAsia="zh-CN" w:bidi="ar-SA"/>
        </w:rPr>
        <w:t>（如涉及格式自拟）</w:t>
      </w:r>
    </w:p>
    <w:p w14:paraId="29681E49">
      <w:pPr>
        <w:spacing w:before="120" w:line="360" w:lineRule="auto"/>
        <w:jc w:val="center"/>
        <w:outlineLvl w:val="1"/>
        <w:rPr>
          <w:rFonts w:hint="eastAsia" w:asciiTheme="minorEastAsia" w:hAnsiTheme="minorEastAsia" w:eastAsiaTheme="minorEastAsia" w:cstheme="minorEastAsia"/>
          <w:b/>
          <w:bCs/>
          <w:color w:val="000000"/>
          <w:kern w:val="0"/>
          <w:sz w:val="32"/>
          <w:szCs w:val="32"/>
          <w:lang w:bidi="ar-SA"/>
        </w:rPr>
      </w:pPr>
    </w:p>
    <w:p w14:paraId="59771202">
      <w:pPr>
        <w:pStyle w:val="20"/>
        <w:spacing w:line="360" w:lineRule="auto"/>
        <w:rPr>
          <w:rFonts w:hint="eastAsia" w:asciiTheme="minorEastAsia" w:hAnsiTheme="minorEastAsia" w:eastAsiaTheme="minorEastAsia" w:cstheme="minorEastAsia"/>
          <w:b/>
          <w:sz w:val="36"/>
          <w:lang w:bidi="ar-SA"/>
        </w:rPr>
      </w:pPr>
    </w:p>
    <w:p w14:paraId="30E5D4EF">
      <w:pPr>
        <w:spacing w:line="480" w:lineRule="exact"/>
        <w:rPr>
          <w:rFonts w:hint="eastAsia" w:asciiTheme="minorEastAsia" w:hAnsiTheme="minorEastAsia" w:eastAsiaTheme="minorEastAsia" w:cstheme="minorEastAsia"/>
          <w:sz w:val="22"/>
          <w:szCs w:val="28"/>
          <w:lang w:val="ru-RU" w:eastAsia="ru-RU"/>
        </w:rPr>
      </w:pPr>
    </w:p>
    <w:p w14:paraId="2DFC4AD0">
      <w:pPr>
        <w:pStyle w:val="20"/>
        <w:rPr>
          <w:rFonts w:hint="eastAsia" w:asciiTheme="minorEastAsia" w:hAnsiTheme="minorEastAsia" w:eastAsiaTheme="minorEastAsia" w:cstheme="minorEastAsia"/>
          <w:b/>
          <w:color w:val="auto"/>
          <w:sz w:val="32"/>
          <w:szCs w:val="32"/>
        </w:rPr>
      </w:pPr>
    </w:p>
    <w:p w14:paraId="62F67AE7">
      <w:pPr>
        <w:pStyle w:val="20"/>
        <w:rPr>
          <w:rFonts w:hint="eastAsia" w:asciiTheme="minorEastAsia" w:hAnsiTheme="minorEastAsia" w:eastAsiaTheme="minorEastAsia" w:cstheme="minorEastAsia"/>
          <w:b/>
          <w:color w:val="auto"/>
          <w:sz w:val="32"/>
          <w:szCs w:val="32"/>
        </w:rPr>
      </w:pPr>
    </w:p>
    <w:p w14:paraId="357000FD">
      <w:pPr>
        <w:pStyle w:val="20"/>
        <w:rPr>
          <w:rFonts w:hint="eastAsia" w:asciiTheme="minorEastAsia" w:hAnsiTheme="minorEastAsia" w:eastAsiaTheme="minorEastAsia" w:cstheme="minorEastAsia"/>
          <w:b/>
          <w:color w:val="auto"/>
          <w:sz w:val="32"/>
          <w:szCs w:val="32"/>
        </w:rPr>
      </w:pPr>
    </w:p>
    <w:p w14:paraId="48EF0119">
      <w:pPr>
        <w:pStyle w:val="20"/>
        <w:rPr>
          <w:rFonts w:hint="eastAsia" w:asciiTheme="minorEastAsia" w:hAnsiTheme="minorEastAsia" w:eastAsiaTheme="minorEastAsia" w:cstheme="minorEastAsia"/>
          <w:b/>
          <w:color w:val="auto"/>
          <w:sz w:val="32"/>
          <w:szCs w:val="32"/>
        </w:rPr>
      </w:pPr>
    </w:p>
    <w:p w14:paraId="16F48915">
      <w:pPr>
        <w:pStyle w:val="20"/>
        <w:rPr>
          <w:rFonts w:hint="eastAsia" w:asciiTheme="minorEastAsia" w:hAnsiTheme="minorEastAsia" w:eastAsiaTheme="minorEastAsia" w:cstheme="minorEastAsia"/>
          <w:b/>
          <w:color w:val="auto"/>
          <w:sz w:val="32"/>
          <w:szCs w:val="32"/>
        </w:rPr>
      </w:pPr>
    </w:p>
    <w:p w14:paraId="1CFCE7B7">
      <w:pPr>
        <w:pStyle w:val="20"/>
        <w:rPr>
          <w:rFonts w:hint="eastAsia" w:asciiTheme="minorEastAsia" w:hAnsiTheme="minorEastAsia" w:eastAsiaTheme="minorEastAsia" w:cstheme="minorEastAsia"/>
          <w:b/>
          <w:color w:val="auto"/>
          <w:sz w:val="32"/>
          <w:szCs w:val="32"/>
        </w:rPr>
      </w:pPr>
    </w:p>
    <w:p w14:paraId="44447012">
      <w:pPr>
        <w:pStyle w:val="20"/>
        <w:rPr>
          <w:rFonts w:hint="eastAsia" w:asciiTheme="minorEastAsia" w:hAnsiTheme="minorEastAsia" w:eastAsiaTheme="minorEastAsia" w:cstheme="minorEastAsia"/>
          <w:b/>
          <w:color w:val="auto"/>
          <w:sz w:val="32"/>
          <w:szCs w:val="32"/>
        </w:rPr>
      </w:pPr>
    </w:p>
    <w:p w14:paraId="57BB1DEF">
      <w:pPr>
        <w:pStyle w:val="20"/>
        <w:rPr>
          <w:rFonts w:hint="eastAsia" w:asciiTheme="minorEastAsia" w:hAnsiTheme="minorEastAsia" w:eastAsiaTheme="minorEastAsia" w:cstheme="minorEastAsia"/>
          <w:b/>
          <w:color w:val="auto"/>
          <w:sz w:val="32"/>
          <w:szCs w:val="32"/>
        </w:rPr>
      </w:pPr>
    </w:p>
    <w:p w14:paraId="0E69B0EA">
      <w:pPr>
        <w:pStyle w:val="20"/>
        <w:rPr>
          <w:rFonts w:hint="eastAsia" w:asciiTheme="minorEastAsia" w:hAnsiTheme="minorEastAsia" w:eastAsiaTheme="minorEastAsia" w:cstheme="minorEastAsia"/>
          <w:b/>
          <w:color w:val="auto"/>
          <w:sz w:val="32"/>
          <w:szCs w:val="32"/>
        </w:rPr>
      </w:pPr>
    </w:p>
    <w:p w14:paraId="122DBE67">
      <w:pPr>
        <w:rPr>
          <w:rFonts w:hint="eastAsia" w:asciiTheme="minorEastAsia" w:hAnsiTheme="minorEastAsia" w:eastAsiaTheme="minorEastAsia" w:cstheme="minorEastAsia"/>
        </w:rPr>
      </w:pPr>
      <w:bookmarkStart w:id="84" w:name="_Toc24440"/>
      <w:bookmarkStart w:id="85" w:name="_Toc27091"/>
      <w:bookmarkStart w:id="86" w:name="_Toc24948"/>
    </w:p>
    <w:p w14:paraId="62899263">
      <w:pPr>
        <w:rPr>
          <w:rFonts w:hint="eastAsia" w:asciiTheme="minorEastAsia" w:hAnsiTheme="minorEastAsia" w:eastAsiaTheme="minorEastAsia" w:cstheme="minorEastAsia"/>
        </w:rPr>
      </w:pPr>
    </w:p>
    <w:p w14:paraId="4E29E43E">
      <w:pPr>
        <w:rPr>
          <w:rFonts w:hint="eastAsia" w:asciiTheme="minorEastAsia" w:hAnsiTheme="minorEastAsia" w:eastAsiaTheme="minorEastAsia" w:cstheme="minorEastAsia"/>
        </w:rPr>
      </w:pPr>
    </w:p>
    <w:p w14:paraId="328B9C2E">
      <w:pPr>
        <w:rPr>
          <w:rFonts w:hint="eastAsia" w:asciiTheme="minorEastAsia" w:hAnsiTheme="minorEastAsia" w:eastAsiaTheme="minorEastAsia" w:cstheme="minorEastAsia"/>
        </w:rPr>
      </w:pPr>
    </w:p>
    <w:p w14:paraId="3ADA25FB">
      <w:pPr>
        <w:rPr>
          <w:rFonts w:hint="eastAsia" w:asciiTheme="minorEastAsia" w:hAnsiTheme="minorEastAsia" w:eastAsiaTheme="minorEastAsia" w:cstheme="minorEastAsia"/>
        </w:rPr>
      </w:pPr>
    </w:p>
    <w:p w14:paraId="5E3C513F">
      <w:pPr>
        <w:rPr>
          <w:rFonts w:hint="eastAsia" w:asciiTheme="minorEastAsia" w:hAnsiTheme="minorEastAsia" w:eastAsiaTheme="minorEastAsia" w:cstheme="minorEastAsia"/>
        </w:rPr>
      </w:pPr>
    </w:p>
    <w:p w14:paraId="328914A1">
      <w:pPr>
        <w:rPr>
          <w:rFonts w:hint="eastAsia" w:asciiTheme="minorEastAsia" w:hAnsiTheme="minorEastAsia" w:eastAsiaTheme="minorEastAsia" w:cstheme="minorEastAsia"/>
        </w:rPr>
      </w:pPr>
    </w:p>
    <w:p w14:paraId="3029C747">
      <w:pPr>
        <w:rPr>
          <w:rFonts w:hint="eastAsia" w:asciiTheme="minorEastAsia" w:hAnsiTheme="minorEastAsia" w:eastAsiaTheme="minorEastAsia" w:cstheme="minorEastAsia"/>
        </w:rPr>
      </w:pPr>
    </w:p>
    <w:p w14:paraId="26F99A3C">
      <w:pPr>
        <w:rPr>
          <w:rFonts w:hint="eastAsia" w:asciiTheme="minorEastAsia" w:hAnsiTheme="minorEastAsia" w:eastAsiaTheme="minorEastAsia" w:cstheme="minorEastAsia"/>
        </w:rPr>
      </w:pPr>
    </w:p>
    <w:p w14:paraId="31CD1E62">
      <w:pPr>
        <w:pStyle w:val="2"/>
        <w:rPr>
          <w:rFonts w:hint="eastAsia" w:asciiTheme="minorEastAsia" w:hAnsiTheme="minorEastAsia" w:eastAsiaTheme="minorEastAsia" w:cstheme="minorEastAsia"/>
        </w:rPr>
      </w:pPr>
    </w:p>
    <w:p w14:paraId="4B334DEA">
      <w:pPr>
        <w:pStyle w:val="3"/>
        <w:rPr>
          <w:rFonts w:hint="eastAsia" w:asciiTheme="minorEastAsia" w:hAnsiTheme="minorEastAsia" w:eastAsiaTheme="minorEastAsia" w:cstheme="minorEastAsia"/>
        </w:rPr>
      </w:pPr>
    </w:p>
    <w:p w14:paraId="77958861">
      <w:pPr>
        <w:rPr>
          <w:rFonts w:hint="eastAsia" w:asciiTheme="minorEastAsia" w:hAnsiTheme="minorEastAsia" w:eastAsiaTheme="minorEastAsia" w:cstheme="minorEastAsia"/>
        </w:rPr>
      </w:pPr>
    </w:p>
    <w:p w14:paraId="60270B54">
      <w:pPr>
        <w:rPr>
          <w:rFonts w:hint="eastAsia" w:asciiTheme="minorEastAsia" w:hAnsiTheme="minorEastAsia" w:eastAsiaTheme="minorEastAsia" w:cstheme="minorEastAsia"/>
        </w:rPr>
      </w:pPr>
    </w:p>
    <w:p w14:paraId="14EDBF02">
      <w:pPr>
        <w:jc w:val="left"/>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附件1</w:t>
      </w:r>
    </w:p>
    <w:p w14:paraId="01C07D79">
      <w:pPr>
        <w:rPr>
          <w:rFonts w:hint="eastAsia" w:asciiTheme="minorEastAsia" w:hAnsiTheme="minorEastAsia" w:eastAsiaTheme="minorEastAsia" w:cstheme="minorEastAsia"/>
        </w:rPr>
      </w:pPr>
    </w:p>
    <w:bookmarkEnd w:id="84"/>
    <w:bookmarkEnd w:id="85"/>
    <w:bookmarkEnd w:id="86"/>
    <w:p w14:paraId="4E12CE46">
      <w:pPr>
        <w:ind w:left="2310"/>
        <w:rPr>
          <w:rFonts w:hint="eastAsia" w:asciiTheme="minorEastAsia" w:hAnsiTheme="minorEastAsia" w:eastAsiaTheme="minorEastAsia" w:cstheme="minorEastAsia"/>
          <w:b/>
          <w:bCs/>
          <w:sz w:val="32"/>
          <w:szCs w:val="32"/>
        </w:rPr>
      </w:pPr>
      <w:bookmarkStart w:id="87" w:name="_Toc23511_WPSOffice_Level1"/>
      <w:r>
        <w:rPr>
          <w:rFonts w:hint="eastAsia" w:asciiTheme="minorEastAsia" w:hAnsiTheme="minorEastAsia" w:eastAsiaTheme="minorEastAsia" w:cstheme="minorEastAsia"/>
          <w:b/>
          <w:bCs/>
          <w:sz w:val="32"/>
          <w:szCs w:val="32"/>
        </w:rPr>
        <w:t>中小企业声明函</w:t>
      </w:r>
      <w:bookmarkEnd w:id="87"/>
      <w:r>
        <w:rPr>
          <w:rFonts w:hint="eastAsia" w:asciiTheme="minorEastAsia" w:hAnsiTheme="minorEastAsia" w:eastAsiaTheme="minorEastAsia" w:cstheme="minorEastAsia"/>
          <w:b/>
          <w:bCs/>
          <w:sz w:val="32"/>
          <w:szCs w:val="32"/>
        </w:rPr>
        <w:t>（若涉及）</w:t>
      </w:r>
    </w:p>
    <w:p w14:paraId="2BC55B22">
      <w:pPr>
        <w:pStyle w:val="2"/>
        <w:rPr>
          <w:rFonts w:hint="eastAsia" w:asciiTheme="minorEastAsia" w:hAnsiTheme="minorEastAsia" w:eastAsiaTheme="minorEastAsia" w:cstheme="minorEastAsia"/>
        </w:rPr>
      </w:pPr>
    </w:p>
    <w:p w14:paraId="0A8871D8">
      <w:pPr>
        <w:widowControl/>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rPr>
        <w:t>　</w:t>
      </w:r>
      <w:r>
        <w:rPr>
          <w:rFonts w:hint="eastAsia" w:asciiTheme="minorEastAsia" w:hAnsiTheme="minorEastAsia" w:eastAsiaTheme="minorEastAsia" w:cstheme="minorEastAsia"/>
          <w:kern w:val="0"/>
          <w:sz w:val="24"/>
          <w:lang w:bidi="ar"/>
        </w:rPr>
        <w:t>本公司郑重声明，根据《政府采购促进中小企业发展管理办法》（财库﹝2020﹞46 号）的规定，本公司参加</w:t>
      </w:r>
      <w:r>
        <w:rPr>
          <w:rFonts w:hint="eastAsia" w:asciiTheme="minorEastAsia" w:hAnsiTheme="minorEastAsia" w:eastAsiaTheme="minorEastAsia" w:cstheme="minorEastAsia"/>
          <w:kern w:val="0"/>
          <w:sz w:val="24"/>
          <w:u w:val="single"/>
          <w:lang w:bidi="ar"/>
        </w:rPr>
        <w:t>XXXX</w:t>
      </w:r>
      <w:r>
        <w:rPr>
          <w:rFonts w:hint="eastAsia" w:asciiTheme="minorEastAsia" w:hAnsiTheme="minorEastAsia" w:eastAsiaTheme="minorEastAsia" w:cstheme="minorEastAsia"/>
          <w:i/>
          <w:kern w:val="0"/>
          <w:sz w:val="24"/>
          <w:lang w:bidi="ar"/>
        </w:rPr>
        <w:t>（单位名称）</w:t>
      </w:r>
      <w:r>
        <w:rPr>
          <w:rFonts w:hint="eastAsia" w:asciiTheme="minorEastAsia" w:hAnsiTheme="minorEastAsia" w:eastAsiaTheme="minorEastAsia" w:cstheme="minorEastAsia"/>
          <w:kern w:val="0"/>
          <w:sz w:val="24"/>
          <w:lang w:bidi="ar"/>
        </w:rPr>
        <w:t>的</w:t>
      </w:r>
      <w:r>
        <w:rPr>
          <w:rFonts w:hint="eastAsia" w:asciiTheme="minorEastAsia" w:hAnsiTheme="minorEastAsia" w:eastAsiaTheme="minorEastAsia" w:cstheme="minorEastAsia"/>
          <w:kern w:val="0"/>
          <w:sz w:val="24"/>
          <w:u w:val="single"/>
          <w:lang w:bidi="ar"/>
        </w:rPr>
        <w:t>XXXX</w:t>
      </w:r>
      <w:r>
        <w:rPr>
          <w:rFonts w:hint="eastAsia" w:asciiTheme="minorEastAsia" w:hAnsiTheme="minorEastAsia" w:eastAsiaTheme="minorEastAsia" w:cstheme="minorEastAsia"/>
          <w:i/>
          <w:kern w:val="0"/>
          <w:sz w:val="24"/>
          <w:lang w:bidi="ar"/>
        </w:rPr>
        <w:t>（项目名称）</w:t>
      </w:r>
      <w:r>
        <w:rPr>
          <w:rFonts w:hint="eastAsia" w:asciiTheme="minorEastAsia" w:hAnsiTheme="minorEastAsia" w:eastAsiaTheme="minorEastAsia" w:cstheme="minorEastAsia"/>
          <w:kern w:val="0"/>
          <w:sz w:val="24"/>
          <w:lang w:bidi="ar"/>
        </w:rPr>
        <w:t>采购活动，服务全部由符合政策要求的中小企业承接。本公司的具体情况如下：</w:t>
      </w:r>
    </w:p>
    <w:p w14:paraId="47F0C141">
      <w:pPr>
        <w:widowControl/>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u w:val="single"/>
          <w:lang w:bidi="ar"/>
        </w:rPr>
        <w:t>XXXX</w:t>
      </w:r>
      <w:r>
        <w:rPr>
          <w:rFonts w:hint="eastAsia" w:asciiTheme="minorEastAsia" w:hAnsiTheme="minorEastAsia" w:eastAsiaTheme="minorEastAsia" w:cstheme="minorEastAsia"/>
          <w:kern w:val="0"/>
          <w:sz w:val="24"/>
          <w:lang w:bidi="ar"/>
        </w:rPr>
        <w:t>（标的名称），属于</w:t>
      </w:r>
      <w:r>
        <w:rPr>
          <w:rFonts w:hint="eastAsia" w:asciiTheme="minorEastAsia" w:hAnsiTheme="minorEastAsia" w:eastAsiaTheme="minorEastAsia" w:cstheme="minorEastAsia"/>
          <w:kern w:val="0"/>
          <w:sz w:val="24"/>
          <w:u w:val="single"/>
          <w:lang w:bidi="ar"/>
        </w:rPr>
        <w:t>XXXX</w:t>
      </w:r>
      <w:r>
        <w:rPr>
          <w:rFonts w:hint="eastAsia" w:asciiTheme="minorEastAsia" w:hAnsiTheme="minorEastAsia" w:eastAsiaTheme="minorEastAsia" w:cstheme="minorEastAsia"/>
          <w:kern w:val="0"/>
          <w:sz w:val="24"/>
          <w:lang w:bidi="ar"/>
        </w:rPr>
        <w:t>行业；承接企业为</w:t>
      </w:r>
      <w:r>
        <w:rPr>
          <w:rFonts w:hint="eastAsia" w:asciiTheme="minorEastAsia" w:hAnsiTheme="minorEastAsia" w:eastAsiaTheme="minorEastAsia" w:cstheme="minorEastAsia"/>
          <w:kern w:val="0"/>
          <w:sz w:val="24"/>
          <w:u w:val="single"/>
          <w:lang w:bidi="ar"/>
        </w:rPr>
        <w:t>XXXX</w:t>
      </w:r>
      <w:r>
        <w:rPr>
          <w:rFonts w:hint="eastAsia" w:asciiTheme="minorEastAsia" w:hAnsiTheme="minorEastAsia" w:eastAsiaTheme="minorEastAsia" w:cstheme="minorEastAsia"/>
          <w:kern w:val="0"/>
          <w:sz w:val="24"/>
          <w:lang w:bidi="ar"/>
        </w:rPr>
        <w:t>（企业名称），从业人员</w:t>
      </w:r>
      <w:r>
        <w:rPr>
          <w:rFonts w:hint="eastAsia" w:asciiTheme="minorEastAsia" w:hAnsiTheme="minorEastAsia" w:eastAsiaTheme="minorEastAsia" w:cstheme="minorEastAsia"/>
          <w:kern w:val="0"/>
          <w:sz w:val="24"/>
          <w:u w:val="single"/>
          <w:lang w:bidi="ar"/>
        </w:rPr>
        <w:t>XXXX</w:t>
      </w:r>
      <w:r>
        <w:rPr>
          <w:rFonts w:hint="eastAsia" w:asciiTheme="minorEastAsia" w:hAnsiTheme="minorEastAsia" w:eastAsiaTheme="minorEastAsia" w:cstheme="minorEastAsia"/>
          <w:kern w:val="0"/>
          <w:sz w:val="24"/>
          <w:lang w:bidi="ar"/>
        </w:rPr>
        <w:t>人，营业收入为</w:t>
      </w:r>
      <w:r>
        <w:rPr>
          <w:rFonts w:hint="eastAsia" w:asciiTheme="minorEastAsia" w:hAnsiTheme="minorEastAsia" w:eastAsiaTheme="minorEastAsia" w:cstheme="minorEastAsia"/>
          <w:kern w:val="0"/>
          <w:sz w:val="24"/>
          <w:u w:val="single"/>
          <w:lang w:bidi="ar"/>
        </w:rPr>
        <w:t>XXXX</w:t>
      </w:r>
      <w:r>
        <w:rPr>
          <w:rFonts w:hint="eastAsia" w:asciiTheme="minorEastAsia" w:hAnsiTheme="minorEastAsia" w:eastAsiaTheme="minorEastAsia" w:cstheme="minorEastAsia"/>
          <w:kern w:val="0"/>
          <w:sz w:val="24"/>
          <w:lang w:bidi="ar"/>
        </w:rPr>
        <w:t>万元，资产总额为</w:t>
      </w:r>
      <w:r>
        <w:rPr>
          <w:rFonts w:hint="eastAsia" w:asciiTheme="minorEastAsia" w:hAnsiTheme="minorEastAsia" w:eastAsiaTheme="minorEastAsia" w:cstheme="minorEastAsia"/>
          <w:kern w:val="0"/>
          <w:sz w:val="24"/>
          <w:u w:val="single"/>
          <w:lang w:bidi="ar"/>
        </w:rPr>
        <w:t>XXXX</w:t>
      </w:r>
      <w:r>
        <w:rPr>
          <w:rFonts w:hint="eastAsia" w:asciiTheme="minorEastAsia" w:hAnsiTheme="minorEastAsia" w:eastAsiaTheme="minorEastAsia" w:cstheme="minorEastAsia"/>
          <w:kern w:val="0"/>
          <w:sz w:val="24"/>
          <w:lang w:bidi="ar"/>
        </w:rPr>
        <w:t>万元¹，属于</w:t>
      </w:r>
      <w:r>
        <w:rPr>
          <w:rFonts w:hint="eastAsia" w:asciiTheme="minorEastAsia" w:hAnsiTheme="minorEastAsia" w:eastAsiaTheme="minorEastAsia" w:cstheme="minorEastAsia"/>
          <w:kern w:val="0"/>
          <w:sz w:val="24"/>
          <w:u w:val="single"/>
          <w:lang w:bidi="ar"/>
        </w:rPr>
        <w:t>XXXX</w:t>
      </w:r>
      <w:r>
        <w:rPr>
          <w:rFonts w:hint="eastAsia" w:asciiTheme="minorEastAsia" w:hAnsiTheme="minorEastAsia" w:eastAsiaTheme="minorEastAsia" w:cstheme="minorEastAsia"/>
          <w:kern w:val="0"/>
          <w:sz w:val="24"/>
          <w:lang w:bidi="ar"/>
        </w:rPr>
        <w:t xml:space="preserve">（中型企业、小型企业、微型企业）； </w:t>
      </w:r>
    </w:p>
    <w:p w14:paraId="53A8AD67">
      <w:pPr>
        <w:widowControl/>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lang w:bidi="ar"/>
        </w:rPr>
        <w:t>以上承接企业，不属于大企业的分支机构，不存在控股股东为大企业的情形，也不存在与大企业的负责人为同一人的情形。</w:t>
      </w:r>
    </w:p>
    <w:p w14:paraId="5E1601D2">
      <w:pPr>
        <w:widowControl/>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lang w:bidi="ar"/>
        </w:rPr>
        <w:t xml:space="preserve">本企业对上述声明内容的真实性负责。如有虚假，将依法承担相应责任。 </w:t>
      </w:r>
    </w:p>
    <w:p w14:paraId="247E9AAE">
      <w:pPr>
        <w:widowControl/>
        <w:spacing w:line="360" w:lineRule="auto"/>
        <w:jc w:val="left"/>
        <w:rPr>
          <w:rFonts w:hint="eastAsia" w:asciiTheme="minorEastAsia" w:hAnsiTheme="minorEastAsia" w:eastAsiaTheme="minorEastAsia" w:cstheme="minorEastAsia"/>
          <w:kern w:val="0"/>
          <w:sz w:val="24"/>
          <w:lang w:bidi="ar"/>
        </w:rPr>
      </w:pPr>
    </w:p>
    <w:p w14:paraId="6D1A8616">
      <w:pPr>
        <w:widowControl/>
        <w:spacing w:line="360" w:lineRule="auto"/>
        <w:jc w:val="righ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lang w:bidi="ar"/>
        </w:rPr>
        <w:t xml:space="preserve">企业名称（盖章）：XXXX </w:t>
      </w:r>
    </w:p>
    <w:p w14:paraId="463BDCE1">
      <w:pPr>
        <w:widowControl/>
        <w:spacing w:line="360" w:lineRule="auto"/>
        <w:jc w:val="righ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lang w:bidi="ar"/>
        </w:rPr>
        <w:t>日 期：XXXX</w:t>
      </w:r>
    </w:p>
    <w:p w14:paraId="7F61778C">
      <w:pPr>
        <w:widowControl/>
        <w:jc w:val="left"/>
        <w:rPr>
          <w:rFonts w:hint="eastAsia" w:asciiTheme="minorEastAsia" w:hAnsiTheme="minorEastAsia" w:eastAsiaTheme="minorEastAsia" w:cstheme="minorEastAsia"/>
          <w:kern w:val="0"/>
          <w:sz w:val="24"/>
          <w:vertAlign w:val="superscript"/>
          <w:lang w:bidi="ar"/>
        </w:rPr>
      </w:pPr>
    </w:p>
    <w:p w14:paraId="3D06B61E">
      <w:pPr>
        <w:widowControl/>
        <w:jc w:val="left"/>
        <w:rPr>
          <w:rFonts w:hint="eastAsia" w:asciiTheme="minorEastAsia" w:hAnsiTheme="minorEastAsia" w:eastAsiaTheme="minorEastAsia" w:cstheme="minorEastAsia"/>
          <w:kern w:val="0"/>
          <w:sz w:val="24"/>
          <w:vertAlign w:val="superscript"/>
          <w:lang w:bidi="ar"/>
        </w:rPr>
      </w:pPr>
    </w:p>
    <w:p w14:paraId="01A699F1">
      <w:pPr>
        <w:widowControl/>
        <w:jc w:val="left"/>
        <w:rPr>
          <w:rFonts w:hint="eastAsia" w:asciiTheme="minorEastAsia" w:hAnsiTheme="minorEastAsia" w:eastAsiaTheme="minorEastAsia" w:cstheme="minorEastAsia"/>
          <w:kern w:val="0"/>
          <w:sz w:val="24"/>
          <w:lang w:bidi="ar"/>
        </w:rPr>
      </w:pPr>
    </w:p>
    <w:p w14:paraId="19195E28">
      <w:pPr>
        <w:widowControl/>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注：1.</w:t>
      </w:r>
      <w:r>
        <w:rPr>
          <w:rFonts w:hint="eastAsia" w:asciiTheme="minorEastAsia" w:hAnsiTheme="minorEastAsia" w:eastAsiaTheme="minorEastAsia" w:cstheme="minorEastAsia"/>
          <w:kern w:val="0"/>
          <w:sz w:val="24"/>
          <w:vertAlign w:val="superscript"/>
          <w:lang w:bidi="ar"/>
        </w:rPr>
        <w:t>1</w:t>
      </w:r>
      <w:r>
        <w:rPr>
          <w:rFonts w:hint="eastAsia" w:asciiTheme="minorEastAsia" w:hAnsiTheme="minorEastAsia" w:eastAsiaTheme="minorEastAsia" w:cstheme="minorEastAsia"/>
          <w:kern w:val="0"/>
          <w:sz w:val="24"/>
          <w:lang w:bidi="ar"/>
        </w:rPr>
        <w:t>从业人员、营业收入、资产总额填报上一年度数据，无上一年度数据的新成立企业可不填报。</w:t>
      </w:r>
    </w:p>
    <w:p w14:paraId="76895486">
      <w:pPr>
        <w:widowControl/>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2.所属行业以磋商文件第二章供应商须知附表中规定行业为准。</w:t>
      </w:r>
    </w:p>
    <w:p w14:paraId="2B841F72">
      <w:pPr>
        <w:rPr>
          <w:rFonts w:hint="eastAsia" w:asciiTheme="minorEastAsia" w:hAnsiTheme="minorEastAsia" w:eastAsiaTheme="minorEastAsia" w:cstheme="minorEastAsia"/>
        </w:rPr>
      </w:pPr>
    </w:p>
    <w:p w14:paraId="7B1BBB0A">
      <w:pPr>
        <w:rPr>
          <w:rFonts w:hint="eastAsia" w:asciiTheme="minorEastAsia" w:hAnsiTheme="minorEastAsia" w:eastAsiaTheme="minorEastAsia" w:cstheme="minorEastAsia"/>
        </w:rPr>
      </w:pPr>
    </w:p>
    <w:p w14:paraId="2BEDF4BE">
      <w:pPr>
        <w:pStyle w:val="2"/>
        <w:rPr>
          <w:rFonts w:hint="eastAsia"/>
        </w:rPr>
      </w:pPr>
    </w:p>
    <w:p w14:paraId="47CB3101">
      <w:pPr>
        <w:pStyle w:val="2"/>
        <w:rPr>
          <w:rFonts w:hint="eastAsia" w:asciiTheme="minorEastAsia" w:hAnsiTheme="minorEastAsia" w:eastAsiaTheme="minorEastAsia" w:cstheme="minorEastAsia"/>
        </w:rPr>
      </w:pPr>
    </w:p>
    <w:p w14:paraId="31CB2DE5">
      <w:pPr>
        <w:jc w:val="left"/>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附件2</w:t>
      </w:r>
    </w:p>
    <w:p w14:paraId="600E2C9C">
      <w:pPr>
        <w:rPr>
          <w:rFonts w:hint="eastAsia" w:asciiTheme="minorEastAsia" w:hAnsiTheme="minorEastAsia" w:eastAsiaTheme="minorEastAsia" w:cstheme="minorEastAsia"/>
        </w:rPr>
      </w:pPr>
    </w:p>
    <w:p w14:paraId="4417AD0E">
      <w:pPr>
        <w:rPr>
          <w:rFonts w:hint="eastAsia" w:asciiTheme="minorEastAsia" w:hAnsiTheme="minorEastAsia" w:eastAsiaTheme="minorEastAsia" w:cstheme="minorEastAsia"/>
        </w:rPr>
      </w:pPr>
    </w:p>
    <w:p w14:paraId="5904F26E">
      <w:pPr>
        <w:spacing w:line="588" w:lineRule="exact"/>
        <w:jc w:val="center"/>
        <w:rPr>
          <w:rFonts w:hint="eastAsia" w:asciiTheme="minorEastAsia" w:hAnsiTheme="minorEastAsia" w:eastAsiaTheme="minorEastAsia" w:cstheme="minorEastAsia"/>
          <w:b/>
          <w:spacing w:val="6"/>
          <w:sz w:val="32"/>
          <w:szCs w:val="32"/>
        </w:rPr>
      </w:pPr>
      <w:r>
        <w:rPr>
          <w:rFonts w:hint="eastAsia" w:asciiTheme="minorEastAsia" w:hAnsiTheme="minorEastAsia" w:eastAsiaTheme="minorEastAsia" w:cstheme="minorEastAsia"/>
          <w:b/>
          <w:spacing w:val="6"/>
          <w:sz w:val="32"/>
          <w:szCs w:val="32"/>
        </w:rPr>
        <w:t>残疾人福利性单位声明函</w:t>
      </w:r>
      <w:r>
        <w:rPr>
          <w:rFonts w:hint="eastAsia" w:asciiTheme="minorEastAsia" w:hAnsiTheme="minorEastAsia" w:eastAsiaTheme="minorEastAsia" w:cstheme="minorEastAsia"/>
          <w:b/>
          <w:bCs/>
          <w:sz w:val="32"/>
          <w:szCs w:val="32"/>
        </w:rPr>
        <w:t>（若涉及）</w:t>
      </w:r>
    </w:p>
    <w:p w14:paraId="360D954D">
      <w:pPr>
        <w:spacing w:line="588" w:lineRule="exact"/>
        <w:rPr>
          <w:rFonts w:hint="eastAsia" w:asciiTheme="minorEastAsia" w:hAnsiTheme="minorEastAsia" w:eastAsiaTheme="minorEastAsia" w:cstheme="minorEastAsia"/>
          <w:b/>
          <w:spacing w:val="6"/>
          <w:sz w:val="30"/>
          <w:szCs w:val="30"/>
        </w:rPr>
      </w:pPr>
    </w:p>
    <w:p w14:paraId="40BFA0D0">
      <w:pPr>
        <w:spacing w:line="400" w:lineRule="exact"/>
        <w:ind w:firstLine="504" w:firstLineChars="200"/>
        <w:rPr>
          <w:rFonts w:hint="eastAsia" w:asciiTheme="minorEastAsia" w:hAnsiTheme="minorEastAsia" w:eastAsiaTheme="minorEastAsia" w:cstheme="minorEastAsia"/>
          <w:spacing w:val="6"/>
          <w:sz w:val="24"/>
        </w:rPr>
      </w:pPr>
      <w:r>
        <w:rPr>
          <w:rFonts w:hint="eastAsia" w:asciiTheme="minorEastAsia" w:hAnsiTheme="minorEastAsia" w:eastAsiaTheme="minorEastAsia" w:cstheme="minorEastAsia"/>
          <w:spacing w:val="6"/>
          <w:sz w:val="24"/>
        </w:rPr>
        <w:t>本单位郑重声明，根据《财政部 民政部 中国残疾人联合会关于促进残疾人就业政府采购政策的通知》（财库</w:t>
      </w:r>
      <w:r>
        <w:rPr>
          <w:rFonts w:hint="eastAsia" w:asciiTheme="minorEastAsia" w:hAnsiTheme="minorEastAsia" w:eastAsiaTheme="minorEastAsia" w:cstheme="minorEastAsia"/>
          <w:sz w:val="24"/>
        </w:rPr>
        <w:t>〔2017〕 141</w:t>
      </w:r>
      <w:r>
        <w:rPr>
          <w:rFonts w:hint="eastAsia" w:asciiTheme="minorEastAsia" w:hAnsiTheme="minorEastAsia" w:eastAsiaTheme="minorEastAsia" w:cstheme="minorEastAsia"/>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2F960A3">
      <w:pPr>
        <w:spacing w:line="400" w:lineRule="exact"/>
        <w:ind w:firstLine="504" w:firstLineChars="200"/>
        <w:rPr>
          <w:rFonts w:hint="eastAsia" w:asciiTheme="minorEastAsia" w:hAnsiTheme="minorEastAsia" w:eastAsiaTheme="minorEastAsia" w:cstheme="minorEastAsia"/>
          <w:spacing w:val="6"/>
          <w:sz w:val="24"/>
        </w:rPr>
      </w:pPr>
      <w:r>
        <w:rPr>
          <w:rFonts w:hint="eastAsia" w:asciiTheme="minorEastAsia" w:hAnsiTheme="minorEastAsia" w:eastAsiaTheme="minorEastAsia" w:cstheme="minorEastAsia"/>
          <w:spacing w:val="6"/>
          <w:sz w:val="24"/>
        </w:rPr>
        <w:t>本单位对上述声明的真实性负责。如有虚假，将依法承担相应责任。</w:t>
      </w:r>
    </w:p>
    <w:p w14:paraId="4EF0F6F6">
      <w:pPr>
        <w:spacing w:line="588" w:lineRule="exact"/>
        <w:ind w:firstLine="624" w:firstLineChars="200"/>
        <w:rPr>
          <w:rFonts w:hint="eastAsia" w:asciiTheme="minorEastAsia" w:hAnsiTheme="minorEastAsia" w:eastAsiaTheme="minorEastAsia" w:cstheme="minorEastAsia"/>
          <w:spacing w:val="6"/>
          <w:sz w:val="30"/>
          <w:szCs w:val="30"/>
        </w:rPr>
      </w:pPr>
    </w:p>
    <w:p w14:paraId="6A9B330F">
      <w:pPr>
        <w:spacing w:line="588" w:lineRule="exact"/>
        <w:ind w:firstLine="624" w:firstLineChars="200"/>
        <w:rPr>
          <w:rFonts w:hint="eastAsia" w:asciiTheme="minorEastAsia" w:hAnsiTheme="minorEastAsia" w:eastAsiaTheme="minorEastAsia" w:cstheme="minorEastAsia"/>
          <w:spacing w:val="6"/>
          <w:sz w:val="30"/>
          <w:szCs w:val="30"/>
        </w:rPr>
      </w:pPr>
    </w:p>
    <w:p w14:paraId="003A48B6">
      <w:pPr>
        <w:widowControl/>
        <w:spacing w:line="400" w:lineRule="exact"/>
        <w:jc w:val="left"/>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spacing w:val="6"/>
          <w:sz w:val="30"/>
          <w:szCs w:val="30"/>
        </w:rPr>
        <w:t xml:space="preserve">             </w:t>
      </w:r>
    </w:p>
    <w:p w14:paraId="57BF4165">
      <w:pPr>
        <w:widowControl/>
        <w:spacing w:line="400" w:lineRule="exact"/>
        <w:jc w:val="left"/>
        <w:rPr>
          <w:rFonts w:hint="eastAsia" w:asciiTheme="minorEastAsia" w:hAnsiTheme="minorEastAsia" w:eastAsiaTheme="minorEastAsia" w:cstheme="minorEastAsia"/>
          <w:kern w:val="0"/>
          <w:sz w:val="24"/>
        </w:rPr>
      </w:pPr>
    </w:p>
    <w:p w14:paraId="2F6313FF">
      <w:pPr>
        <w:widowControl/>
        <w:spacing w:line="400" w:lineRule="exact"/>
        <w:jc w:val="left"/>
        <w:rPr>
          <w:rFonts w:hint="eastAsia" w:asciiTheme="minorEastAsia" w:hAnsiTheme="minorEastAsia" w:eastAsiaTheme="minorEastAsia" w:cstheme="minorEastAsia"/>
          <w:kern w:val="0"/>
          <w:sz w:val="24"/>
        </w:rPr>
      </w:pPr>
    </w:p>
    <w:p w14:paraId="74D4A742">
      <w:pPr>
        <w:widowControl/>
        <w:spacing w:line="400" w:lineRule="exact"/>
        <w:jc w:val="left"/>
        <w:rPr>
          <w:rFonts w:hint="eastAsia" w:asciiTheme="minorEastAsia" w:hAnsiTheme="minorEastAsia" w:eastAsiaTheme="minorEastAsia" w:cstheme="minorEastAsia"/>
          <w:kern w:val="0"/>
          <w:sz w:val="24"/>
        </w:rPr>
      </w:pPr>
    </w:p>
    <w:p w14:paraId="101C48FD">
      <w:pPr>
        <w:widowControl/>
        <w:spacing w:line="400" w:lineRule="exact"/>
        <w:jc w:val="left"/>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　　</w:t>
      </w:r>
    </w:p>
    <w:p w14:paraId="6288D246">
      <w:pPr>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单位名称：XXXX（盖单位公章）</w:t>
      </w:r>
    </w:p>
    <w:p w14:paraId="43660102">
      <w:pPr>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法定代表人或授权代表（签字）：XXXX</w:t>
      </w:r>
    </w:p>
    <w:p w14:paraId="7D9FEC09">
      <w:pPr>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日期：XXXX</w:t>
      </w:r>
    </w:p>
    <w:p w14:paraId="35EF81CD">
      <w:pPr>
        <w:pStyle w:val="20"/>
        <w:rPr>
          <w:rFonts w:hint="eastAsia" w:asciiTheme="minorEastAsia" w:hAnsiTheme="minorEastAsia" w:eastAsiaTheme="minorEastAsia" w:cstheme="minorEastAsia"/>
          <w:color w:val="auto"/>
        </w:rPr>
      </w:pPr>
    </w:p>
    <w:p w14:paraId="1FE7DF2A">
      <w:pPr>
        <w:pStyle w:val="20"/>
        <w:rPr>
          <w:rFonts w:hint="eastAsia" w:asciiTheme="minorEastAsia" w:hAnsiTheme="minorEastAsia" w:eastAsiaTheme="minorEastAsia" w:cstheme="minorEastAsia"/>
          <w:color w:val="auto"/>
        </w:rPr>
      </w:pPr>
    </w:p>
    <w:p w14:paraId="16EDE9E0">
      <w:pPr>
        <w:pStyle w:val="20"/>
        <w:rPr>
          <w:rFonts w:hint="eastAsia" w:asciiTheme="minorEastAsia" w:hAnsiTheme="minorEastAsia" w:eastAsiaTheme="minorEastAsia" w:cstheme="minorEastAsia"/>
          <w:color w:val="auto"/>
        </w:rPr>
      </w:pPr>
    </w:p>
    <w:p w14:paraId="4DD7E2A3">
      <w:pPr>
        <w:pStyle w:val="20"/>
        <w:rPr>
          <w:rFonts w:hint="eastAsia" w:asciiTheme="minorEastAsia" w:hAnsiTheme="minorEastAsia" w:eastAsiaTheme="minorEastAsia" w:cstheme="minorEastAsia"/>
          <w:color w:val="auto"/>
        </w:rPr>
      </w:pPr>
    </w:p>
    <w:p w14:paraId="388A2950">
      <w:pPr>
        <w:pStyle w:val="20"/>
        <w:rPr>
          <w:rFonts w:hint="eastAsia" w:asciiTheme="minorEastAsia" w:hAnsiTheme="minorEastAsia" w:eastAsiaTheme="minorEastAsia" w:cstheme="minorEastAsia"/>
          <w:color w:val="auto"/>
        </w:rPr>
      </w:pPr>
    </w:p>
    <w:p w14:paraId="52304B1C">
      <w:pPr>
        <w:pStyle w:val="20"/>
        <w:rPr>
          <w:rFonts w:hint="eastAsia" w:asciiTheme="minorEastAsia" w:hAnsiTheme="minorEastAsia" w:eastAsiaTheme="minorEastAsia" w:cstheme="minorEastAsia"/>
          <w:color w:val="auto"/>
        </w:rPr>
        <w:sectPr>
          <w:headerReference r:id="rId3" w:type="default"/>
          <w:footerReference r:id="rId4" w:type="default"/>
          <w:footerReference r:id="rId5" w:type="even"/>
          <w:pgSz w:w="11850" w:h="16783"/>
          <w:pgMar w:top="1440" w:right="1800" w:bottom="1440" w:left="1800" w:header="851" w:footer="992" w:gutter="0"/>
          <w:pgNumType w:fmt="numberInDash"/>
          <w:cols w:space="720" w:num="1"/>
          <w:docGrid w:type="lines" w:linePitch="312" w:charSpace="0"/>
        </w:sectPr>
      </w:pPr>
    </w:p>
    <w:p w14:paraId="5DE0EB50">
      <w:pPr>
        <w:pStyle w:val="5"/>
        <w:keepNext w:val="0"/>
        <w:keepLines w:val="0"/>
        <w:spacing w:before="0" w:after="0" w:line="400" w:lineRule="exact"/>
        <w:jc w:val="center"/>
        <w:rPr>
          <w:rFonts w:hint="eastAsia" w:asciiTheme="minorEastAsia" w:hAnsiTheme="minorEastAsia" w:eastAsiaTheme="minorEastAsia" w:cstheme="minorEastAsia"/>
        </w:rPr>
      </w:pPr>
      <w:bookmarkStart w:id="88" w:name="_Toc28909"/>
      <w:bookmarkStart w:id="89" w:name="_Toc21219"/>
      <w:r>
        <w:rPr>
          <w:rFonts w:hint="eastAsia" w:asciiTheme="minorEastAsia" w:hAnsiTheme="minorEastAsia" w:eastAsiaTheme="minorEastAsia" w:cstheme="minorEastAsia"/>
          <w:bCs w:val="0"/>
        </w:rPr>
        <w:t>第九章  评审方法</w:t>
      </w:r>
      <w:bookmarkEnd w:id="88"/>
      <w:bookmarkEnd w:id="89"/>
    </w:p>
    <w:p w14:paraId="3F0F33F7">
      <w:pPr>
        <w:pStyle w:val="5"/>
        <w:keepNext w:val="0"/>
        <w:keepLines w:val="0"/>
        <w:spacing w:before="0" w:after="0" w:line="400" w:lineRule="exact"/>
        <w:ind w:firstLine="471" w:firstLineChars="196"/>
        <w:rPr>
          <w:rFonts w:hint="eastAsia" w:asciiTheme="minorEastAsia" w:hAnsiTheme="minorEastAsia" w:eastAsiaTheme="minorEastAsia" w:cstheme="minorEastAsia"/>
          <w:sz w:val="24"/>
          <w:szCs w:val="24"/>
        </w:rPr>
      </w:pPr>
      <w:bookmarkStart w:id="90" w:name="_Toc101174146"/>
      <w:bookmarkStart w:id="91" w:name="_Toc101250640"/>
      <w:bookmarkStart w:id="92" w:name="_Toc209847065"/>
      <w:bookmarkStart w:id="93" w:name="_Toc101338358"/>
      <w:bookmarkStart w:id="94" w:name="_Toc430773924"/>
    </w:p>
    <w:p w14:paraId="3ED8521E">
      <w:pPr>
        <w:pStyle w:val="5"/>
        <w:keepNext w:val="0"/>
        <w:keepLines w:val="0"/>
        <w:spacing w:before="0" w:after="0" w:line="400" w:lineRule="exact"/>
        <w:ind w:firstLine="471" w:firstLineChars="1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1.总则</w:t>
      </w:r>
    </w:p>
    <w:p w14:paraId="190376D9">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1.1 根据《中华人民共和国政府采购法》、《中华人民共和国政府采购法实施条例》、《政府采购竞争性磋商采购方式管理暂行办法》等法律制度，结合本采购项目特点制定本磋商方法。</w:t>
      </w:r>
    </w:p>
    <w:p w14:paraId="76ADE5C1">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1.2 磋商工作由采购</w:t>
      </w:r>
      <w:r>
        <w:rPr>
          <w:rFonts w:hint="eastAsia" w:asciiTheme="minorEastAsia" w:hAnsiTheme="minorEastAsia" w:eastAsiaTheme="minorEastAsia" w:cstheme="minorEastAsia"/>
          <w:b w:val="0"/>
          <w:sz w:val="24"/>
          <w:szCs w:val="24"/>
          <w:lang w:val="en-US" w:eastAsia="zh-CN"/>
        </w:rPr>
        <w:t>人</w:t>
      </w:r>
      <w:r>
        <w:rPr>
          <w:rFonts w:hint="eastAsia" w:asciiTheme="minorEastAsia" w:hAnsiTheme="minorEastAsia" w:eastAsiaTheme="minorEastAsia" w:cstheme="minorEastAsia"/>
          <w:b w:val="0"/>
          <w:sz w:val="24"/>
          <w:szCs w:val="24"/>
        </w:rPr>
        <w:t>负责组织，具体磋商由采购人依法组建的磋商小组负责。</w:t>
      </w:r>
    </w:p>
    <w:p w14:paraId="29330C34">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1.3 磋商工作应遵循公平、公正、科学及择优的原则，并以相同的磋商程序和标准对待所有的供应商。</w:t>
      </w:r>
    </w:p>
    <w:p w14:paraId="7097DDF8">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1.4 磋商小组按照磋商文件规定的磋商程序、评分方法和标准进行评审，并独立履行下列职责：</w:t>
      </w:r>
    </w:p>
    <w:p w14:paraId="6D09A68E">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（一）熟悉和理解磋商文件，确定磋商文件内容是否违反国家有关强制性规定或者磋商文件存在歧义、重大缺陷，根据需要书面要求采购人对磋商文件作出解释；</w:t>
      </w:r>
    </w:p>
    <w:p w14:paraId="5B28FCD2">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（二）审查供应商响应文件是否满足磋商文件要求，并作出公正评价；</w:t>
      </w:r>
    </w:p>
    <w:p w14:paraId="4C5097B1">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（三）根据需要要求供应商对响应文件中含义不明确、同类问题表述不一致或者有明显文字和计算错误的内容等作出必要的澄清、说明或者更正；</w:t>
      </w:r>
    </w:p>
    <w:p w14:paraId="47D07E4E">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（四）推荐成交供应商，或者受采购人委托确定成交供应商；</w:t>
      </w:r>
    </w:p>
    <w:p w14:paraId="64CC1D3E">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（五）起草评审报告并进行签署；</w:t>
      </w:r>
    </w:p>
    <w:p w14:paraId="172FA7CA">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（六）向采购人、财政部门或者其他监督部门报告非法干预评审工作的行为；</w:t>
      </w:r>
    </w:p>
    <w:p w14:paraId="2A9192FE">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（七）法律、法规和规章规定的其他职责。</w:t>
      </w:r>
    </w:p>
    <w:p w14:paraId="15F5FE21">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1.5 （实质性要求）磋商过程独立、保密。供应商非法干预磋商过程的，其响应文件作无效处理。</w:t>
      </w:r>
    </w:p>
    <w:p w14:paraId="0C8A0EC0">
      <w:pPr>
        <w:ind w:firstLine="413"/>
        <w:rPr>
          <w:rFonts w:hint="eastAsia" w:asciiTheme="minorEastAsia" w:hAnsiTheme="minorEastAsia" w:eastAsiaTheme="minorEastAsia" w:cstheme="minorEastAsia"/>
        </w:rPr>
      </w:pPr>
    </w:p>
    <w:p w14:paraId="7F78EB36">
      <w:pPr>
        <w:pStyle w:val="5"/>
        <w:keepNext w:val="0"/>
        <w:keepLines w:val="0"/>
        <w:spacing w:before="0" w:after="0" w:line="400" w:lineRule="exact"/>
        <w:ind w:firstLine="471" w:firstLineChars="1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2.磋商程序</w:t>
      </w:r>
    </w:p>
    <w:p w14:paraId="71B80DF9">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2.1审查磋商文件和停止评审。</w:t>
      </w:r>
    </w:p>
    <w:p w14:paraId="3FBDAC9E">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2.1.1 磋商小组正式评审前，应当对磋商文件进行熟悉和理解，内容主要包括磋商文件中供应商资格条件要求、采购项目技术、服务和商务要求、磋商办法和标准、采购政策要求以及采购合同主要条款等。</w:t>
      </w:r>
    </w:p>
    <w:p w14:paraId="2D78C7FC">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2.1.2 本磋商文件有下列情形之一的，磋商小组应当停止评审：</w:t>
      </w:r>
    </w:p>
    <w:p w14:paraId="58CEE786">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（1）磋商文件的规定存在歧义、重大缺陷的；</w:t>
      </w:r>
    </w:p>
    <w:p w14:paraId="510FE3D2">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（2）磋商文件明显以不合理条件对供应商实行差别待遇或者歧视待遇的；</w:t>
      </w:r>
    </w:p>
    <w:p w14:paraId="726802FC">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（3）采购项目属于国家规定的优先、强制采购范围，但是磋商文件未依法体现优先、强制采购相关规定的；</w:t>
      </w:r>
    </w:p>
    <w:p w14:paraId="64413143">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（4）采购项目属于采购促进中小企业发展的范围，但是磋商文件未依法体现促进中小企业发展相关规定的；</w:t>
      </w:r>
    </w:p>
    <w:p w14:paraId="7239179C">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（5）磋商文件将供应商的资格条件列为评分因素的；</w:t>
      </w:r>
    </w:p>
    <w:p w14:paraId="5E65B234">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（6）磋商文件载明的成交原则不合法的；</w:t>
      </w:r>
    </w:p>
    <w:p w14:paraId="2570ACCC">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（7）磋商文件有违反国家其他有关强制性规定的情形。</w:t>
      </w:r>
    </w:p>
    <w:p w14:paraId="2131D67F">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2.1.3 出现本条2.1.2规定应当停止评审情形的，磋商小组应当向采购人书面说明情况。除本条规定的情形外，磋商小组不得以任何方式和理由停止评审。</w:t>
      </w:r>
    </w:p>
    <w:p w14:paraId="438C5E26">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2.2资格性审查。</w:t>
      </w:r>
    </w:p>
    <w:p w14:paraId="367119CC">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2.2.1本项目需要磋商小组进行资格性检查。</w:t>
      </w:r>
    </w:p>
    <w:p w14:paraId="6C384D2D">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磋商小组应依据法律法规和磋商文件的规定，对响应文件是否按照规定要求提供资格性证明材料、是否属于禁止参加磋商的供应商等进行审查，以确定供应商是否具备磋商资格。</w:t>
      </w:r>
    </w:p>
    <w:p w14:paraId="42ECD34F">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2.2.2资格性审查结束后，磋商小组应当出具资格性审查报告，没有通过资格审查的供应商，磋商小组应当在资格审查报告中说明原因。</w:t>
      </w:r>
    </w:p>
    <w:p w14:paraId="352DE282">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2.2.3磋商小组应依据磋商文件规定的实质性要求，对符合资格的响应文件进行有效性、完整性和响应程度审查，以确定参加磋商的供应商名单。</w:t>
      </w:r>
    </w:p>
    <w:p w14:paraId="25D99CDF">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2.2.4采购人宣布未通过资格性审查的供应商名单时，应当告知供应商未通过审查的原因。</w:t>
      </w:r>
    </w:p>
    <w:p w14:paraId="39571727">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2.3 通过资格性审查的供应商不足3家的，终止本次采购活动，并发布终止采购活动公告。</w:t>
      </w:r>
    </w:p>
    <w:p w14:paraId="1E0E0A81">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2.4磋商。</w:t>
      </w:r>
    </w:p>
    <w:p w14:paraId="48F9B880">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2.4.1磋商小组所有成员集中与单一供应商分别进行一轮或多轮磋商，并给予所有参加磋商的供应商平等的磋商机会。磋商过程中，磋商小组可以根据磋商情况调整磋商轮次。</w:t>
      </w:r>
    </w:p>
    <w:p w14:paraId="6EC4EB76">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2.4.2每轮磋商开始前，磋商小组应根据磋商文件的规定，并结合各供应商的响应文件拟定磋商内容。</w:t>
      </w:r>
    </w:p>
    <w:p w14:paraId="32DC87F3">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2.4.3在磋商过程中，磋商小组可以根据磋商文件和磋商情况实质性变动磋商文件的技术、服务要求以及合同草案条款，但不得变动磋商文件中的其他内容。实质性变动的内容，须经采购人代表书面确认。</w:t>
      </w:r>
    </w:p>
    <w:p w14:paraId="6120F3A4">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2.4.4对磋商文件作出的实质性变动是磋商文件的有效组成部分，磋商小组应当及时以书面形式同时通知所有参加磋商的供应商。</w:t>
      </w:r>
    </w:p>
    <w:p w14:paraId="68800116">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2.4.5磋商过程中，磋商文件变动的，供应商应当按照磋商文件的变动情况和磋商小组的要求重新提交响应文件，并由其法定代表人/主要负责人/本人或其授权代表签字或者加盖公章。磋商过程中，供应商根据磋商情况自行决定变更其响应文件的，磋商小组不得拒绝，并应当给予供应商必要的时间，但是供应商变更其响应文件，应当以有利于满足磋商文件要求为原则，不得变更为不利于满足磋商文件规定，否则，其响应文件作为无效处理。</w:t>
      </w:r>
    </w:p>
    <w:p w14:paraId="0B1C6A95">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2.4.6磋商过程中，磋商的任何一方不得透露与磋商有关的其他供应商的技术资料、价格和其他信息。</w:t>
      </w:r>
    </w:p>
    <w:p w14:paraId="2E6E0F12">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2.4.7磋商过程中，磋商小组发现或者知晓供应商存在违法、违纪行为的，磋商小组应当将该供应商响应文件作无效处理，不允许其提交最后报价。</w:t>
      </w:r>
    </w:p>
    <w:p w14:paraId="39354B64">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 xml:space="preserve">2.4.8磋商完成后，磋商小组应出具磋商情况记录表，磋商情况记录表需包含磋商内容、磋商意见、实质性变动内容等。   </w:t>
      </w:r>
    </w:p>
    <w:p w14:paraId="7008D832">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2.5最后报价。</w:t>
      </w:r>
    </w:p>
    <w:p w14:paraId="4004D033">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2.5.1磋商文件能够详细列明采购标的的技术、服务要求的，磋商结束后，磋商小组应当要求所有实质性响应的供应商在规定时间内提交最后报价，提交最后报价的供应商不得少于3家。或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1BCA3C50">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2.5.2磋商结束后，磋商小组应当要求所有实质性响应的供应商在规定时间内提交最后报价。两轮（若有）以上报价的，供应商在未提高响应文件中承诺的产品及其服务质量的情况下，其最后报价不得高于对该项目之前的报价，否则，磋商小组应当对其响应文件按无效处理，不允许进入综合评分，并书面告知供应商，说明理由。</w:t>
      </w:r>
    </w:p>
    <w:p w14:paraId="12468B22">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2.5.3供应商最后报价应当由法定代表人/主要负责人/本人或其授权代表签字确认或加盖公章。最后报价是供应商响应文件的有效组成部分。</w:t>
      </w:r>
    </w:p>
    <w:p w14:paraId="1FFB55A9">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14:paraId="6E6D664D">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2.6比较与评价。由磋商小组采用综合评分法对提交最后报价的供应商的响应文件和最后报价进行综合评分，具体要求详见本章综合评分部分。</w:t>
      </w:r>
    </w:p>
    <w:p w14:paraId="39159382">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2.7推荐成交候选供应商。磋商小组应当根据综合评分情况，按照评审得分由高到低顺序推荐3家以上成交候选供应商，并编写磋商报告。评审得分相同的，按照最后报价由低到高的顺序推荐。评审得分且最后报价相同的，按照技术指标优劣顺序推荐。评审得分且最后报价且技术指标分项得分均相同的，成交候选供应商并列。</w:t>
      </w:r>
    </w:p>
    <w:p w14:paraId="5DC27765">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2.8磋商小组复核。磋商小组评分汇总结束后，磋商小组应当进行评审复核，对拟推荐为成交候选供应商的、报价最低的、供应商资格审查未通过的、供应商响应文件作无效处理的重点复核。</w:t>
      </w:r>
    </w:p>
    <w:p w14:paraId="56847B9F">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2.9采购组织单位现场复核评审结果。</w:t>
      </w:r>
    </w:p>
    <w:p w14:paraId="6AAE3C61">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2.9.1评审结果汇总完成后，磋商小组拟出具磋商评审报告前，</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应当组织2名以上的本单位工作人员，在采购现场监督人员的监督之下，依据有关的法律制度和磋商文件对评审结果进行复核，出具复核报告，存在下列情形之一的，</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应当根据情况书面建议磋商小组现场修改评审结果：</w:t>
      </w:r>
    </w:p>
    <w:p w14:paraId="097BA981">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（1）资格性审查认定错误的；</w:t>
      </w:r>
    </w:p>
    <w:p w14:paraId="4F148BC4">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（2）分值汇总计算错误的；</w:t>
      </w:r>
    </w:p>
    <w:p w14:paraId="3FF8B781">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（3）分项评分超出评分标准范围的；</w:t>
      </w:r>
    </w:p>
    <w:p w14:paraId="4E54AF38">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（4）客观评分不一致的。</w:t>
      </w:r>
    </w:p>
    <w:p w14:paraId="68ED161C">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存在本条上述情形的，由磋商小组自主决定是否采纳</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的书面建议，并承担独立评审责任。磋商小组采纳</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书面建议的，应当按照规定现场修改评审结果或者重新评审，并在磋商报告中详细记载有关事宜；不采纳</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书面建议的，应当书面说明理由。</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书面建议未被磋商小组采纳的，应当接照规定程序要求继续组织实施采购活动，不得擅自中止采购活动。</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认为磋商小组评审结果不合法的，应当书面报告采购项目同级财政部门。</w:t>
      </w:r>
    </w:p>
    <w:p w14:paraId="24DAF742">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复核过程中，磋商小组成员不得离开评审现场。</w:t>
      </w:r>
    </w:p>
    <w:p w14:paraId="78078957">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2.9.2有下列情形之一的，不得现场修改评审结果：</w:t>
      </w:r>
    </w:p>
    <w:p w14:paraId="795EECB5">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（1）磋商小组已经出具磋商报告并且离开评审现场的；</w:t>
      </w:r>
    </w:p>
    <w:p w14:paraId="4F63B1EF">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现场复核时，复核工作人员数量不足的；</w:t>
      </w:r>
    </w:p>
    <w:p w14:paraId="4697F433">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现场复核时，没有采购监督人员现场监督的；</w:t>
      </w:r>
    </w:p>
    <w:p w14:paraId="5C66879B">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现场复核内容超出规定范围的；</w:t>
      </w:r>
    </w:p>
    <w:p w14:paraId="565AF15E">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未提供书面建议的。</w:t>
      </w:r>
    </w:p>
    <w:p w14:paraId="6D1FCA56">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2.10编写磋商报告。磋商小组推荐成交候选供应商后，应向采购人出具磋商报告。磋商报告应当包括以下主要内容：</w:t>
      </w:r>
    </w:p>
    <w:p w14:paraId="3FEA65C2">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（1）邀请供应商参加采购活动的具体方式和相关情况；</w:t>
      </w:r>
    </w:p>
    <w:p w14:paraId="38A5CF13">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（2）响应文件开启日期和地点；</w:t>
      </w:r>
    </w:p>
    <w:p w14:paraId="1C7467BF">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（3）获取磋商文件的供应商名单和磋商小组成员名单；</w:t>
      </w:r>
    </w:p>
    <w:p w14:paraId="4858C72B">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（4）评审情况记录和说明，包括对供应商的资格审查情况、供应商响应文件审查情况、磋商情况、报价情况等；</w:t>
      </w:r>
    </w:p>
    <w:p w14:paraId="6997AEDF">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（5）提出的成交候选供应商的排序名单及理由。</w:t>
      </w:r>
    </w:p>
    <w:p w14:paraId="3537C92D">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磋商报告应当由磋商小组全体人员签字认可。磋商小组成员对磋商报告有异议的，磋商小组按照少数服从多数的原则推荐成交候选供应商，采购程序继续进行。对磋商报告有异议的磋商小组成员，应当在报告上签署不同意见并说明理由，由磋商小组书面记录相关情况。磋商小组成员拒绝在报告上签字又不书面说明其不同意见和理由的，视为同意磋商报告。</w:t>
      </w:r>
    </w:p>
    <w:p w14:paraId="2519E3A7">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2.11磋商异议处理规则。在磋商过程中，磋商小组成员对响应文件是否符合磋商文件规定存在争议的，应当以少数服从多数的原则处理，但不违背磋商文件规定。有不同意见的磋商小组成员认为认定过程和结果不符合法律法规或者磋商文件规定的，应当在磋商报告中予以反映。</w:t>
      </w:r>
    </w:p>
    <w:p w14:paraId="1D598CC8">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2.12供应商澄清、说明</w:t>
      </w:r>
    </w:p>
    <w:p w14:paraId="1DA16CE3">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2.12.1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105F70A">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2.12.2磋商小组要求供应商澄清、说明或者更正响应文件应当以书面形式作出。供应商的澄清、说明或者更正应当由法定代表人/主要负责人/本人或其授权代表签字或者加盖公章。</w:t>
      </w:r>
    </w:p>
    <w:p w14:paraId="4670A946">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2.13终止磋商采购活动。</w:t>
      </w:r>
    </w:p>
    <w:p w14:paraId="7C5FE561">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出现下列情形之一的，采购人应当终止竞争性磋商采购活动，发布项目终止公告并说明原因，重新开展采购活动：</w:t>
      </w:r>
    </w:p>
    <w:p w14:paraId="71C1775E">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（1）因情况变化，不再符合规定的竞争性磋商采购方式适用情形的；</w:t>
      </w:r>
    </w:p>
    <w:p w14:paraId="6091D326">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（2）出现影响采购公正的违法、违规行为的；</w:t>
      </w:r>
    </w:p>
    <w:p w14:paraId="772477EC">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（3）在采购过程中符合要求的供应商或者报价未超过采购预算的供应商不足3家的。</w:t>
      </w:r>
    </w:p>
    <w:p w14:paraId="1CFDA2E7">
      <w:pPr>
        <w:spacing w:line="400" w:lineRule="exact"/>
        <w:ind w:firstLine="480" w:firstLineChars="200"/>
        <w:rPr>
          <w:rFonts w:hint="eastAsia" w:asciiTheme="minorEastAsia" w:hAnsiTheme="minorEastAsia" w:eastAsiaTheme="minorEastAsia" w:cstheme="minorEastAsia"/>
          <w:sz w:val="24"/>
        </w:rPr>
      </w:pPr>
    </w:p>
    <w:p w14:paraId="73772055">
      <w:pPr>
        <w:spacing w:line="4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3.综合评分</w:t>
      </w:r>
    </w:p>
    <w:p w14:paraId="01099267">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3.1本次综合评分的因素是：详见综合评分明细表。</w:t>
      </w:r>
    </w:p>
    <w:p w14:paraId="462A4A46">
      <w:pPr>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3.2 除价格因素外，磋商小组成员应当根据自身专业情况独立对每个有效供应商的响应文件进行评价、打分。技术、与技术有关的服务及其他技术类评分因素由抽取的技术方面磋商小组成员独立评分。财务状况及其他经济类评分因素由抽取的经济方面磋商小组成员独立评分。采购政策功能、采购合同主要条款及其他政策合同类的评分因素由抽取的法律方面磋商小组成员独立评分。采购人代表原则上对技术、与技术有关的服务及其他技术类评分因素独立评分。价格及其他不能明确区分的评分因素由磋商小组成员共同评分。</w:t>
      </w:r>
    </w:p>
    <w:p w14:paraId="189669D5">
      <w:pPr>
        <w:pStyle w:val="9"/>
        <w:tabs>
          <w:tab w:val="left" w:pos="600"/>
        </w:tabs>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3.3综合评分明细表</w:t>
      </w:r>
    </w:p>
    <w:p w14:paraId="59170980">
      <w:pPr>
        <w:pStyle w:val="9"/>
        <w:tabs>
          <w:tab w:val="left" w:pos="600"/>
        </w:tabs>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3.3.1综合评分明细表的制定以科学合理、降低评委会自由裁量权为原则。</w:t>
      </w:r>
    </w:p>
    <w:p w14:paraId="5A74C95A">
      <w:pPr>
        <w:pStyle w:val="5"/>
        <w:keepNext w:val="0"/>
        <w:keepLines w:val="0"/>
        <w:spacing w:before="0" w:after="0" w:line="400" w:lineRule="exact"/>
        <w:ind w:firstLine="470" w:firstLineChars="196"/>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3.3.2综合评分明细表</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37"/>
        <w:gridCol w:w="1255"/>
        <w:gridCol w:w="3722"/>
        <w:gridCol w:w="941"/>
        <w:gridCol w:w="1249"/>
      </w:tblGrid>
      <w:tr w14:paraId="2B663E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602" w:hRule="atLeast"/>
          <w:tblHeader/>
        </w:trPr>
        <w:tc>
          <w:tcPr>
            <w:tcW w:w="2492" w:type="dxa"/>
            <w:gridSpan w:val="2"/>
          </w:tcPr>
          <w:p w14:paraId="28AE1028">
            <w:pPr>
              <w:pStyle w:val="25"/>
              <w:keepNext w:val="0"/>
              <w:keepLines w:val="0"/>
              <w:pageBreakBefore w:val="0"/>
              <w:widowControl/>
              <w:kinsoku/>
              <w:wordWrap/>
              <w:overflowPunct/>
              <w:topLinePunct w:val="0"/>
              <w:autoSpaceDE/>
              <w:autoSpaceDN/>
              <w:bidi w:val="0"/>
              <w:adjustRightInd/>
              <w:snapToGrid/>
              <w:spacing w:before="157" w:beforeLines="50"/>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 xml:space="preserve"> 评审内容</w:t>
            </w:r>
          </w:p>
        </w:tc>
        <w:tc>
          <w:tcPr>
            <w:tcW w:w="5912" w:type="dxa"/>
            <w:gridSpan w:val="3"/>
            <w:tcBorders>
              <w:right w:val="single" w:color="auto" w:sz="4" w:space="0"/>
            </w:tcBorders>
          </w:tcPr>
          <w:p w14:paraId="58BCCBD6">
            <w:pPr>
              <w:pStyle w:val="25"/>
              <w:keepNext w:val="0"/>
              <w:keepLines w:val="0"/>
              <w:pageBreakBefore w:val="0"/>
              <w:widowControl/>
              <w:kinsoku/>
              <w:wordWrap/>
              <w:overflowPunct/>
              <w:topLinePunct w:val="0"/>
              <w:autoSpaceDE/>
              <w:autoSpaceDN/>
              <w:bidi w:val="0"/>
              <w:adjustRightInd/>
              <w:snapToGrid/>
              <w:spacing w:before="157" w:beforeLines="50"/>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 xml:space="preserve"> 评审标准</w:t>
            </w:r>
          </w:p>
        </w:tc>
      </w:tr>
      <w:tr w14:paraId="367282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492" w:type="dxa"/>
            <w:gridSpan w:val="2"/>
          </w:tcPr>
          <w:p w14:paraId="6B87648C">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分值构成</w:t>
            </w:r>
          </w:p>
        </w:tc>
        <w:tc>
          <w:tcPr>
            <w:tcW w:w="5912" w:type="dxa"/>
            <w:gridSpan w:val="3"/>
            <w:tcBorders>
              <w:right w:val="single" w:color="auto" w:sz="4" w:space="0"/>
            </w:tcBorders>
          </w:tcPr>
          <w:p w14:paraId="47559E5B">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详细评审</w:t>
            </w:r>
            <w:r>
              <w:rPr>
                <w:rFonts w:hint="eastAsia" w:asciiTheme="minorEastAsia" w:hAnsiTheme="minorEastAsia" w:eastAsiaTheme="minorEastAsia" w:cstheme="minorEastAsia"/>
                <w:sz w:val="21"/>
                <w:szCs w:val="21"/>
                <w:lang w:val="en-US" w:eastAsia="zh-CN"/>
              </w:rPr>
              <w:t>70</w:t>
            </w:r>
            <w:r>
              <w:rPr>
                <w:rFonts w:hint="eastAsia" w:asciiTheme="minorEastAsia" w:hAnsiTheme="minorEastAsia" w:eastAsiaTheme="minorEastAsia" w:cstheme="minorEastAsia"/>
                <w:sz w:val="21"/>
                <w:szCs w:val="21"/>
              </w:rPr>
              <w:t>分</w:t>
            </w:r>
          </w:p>
          <w:p w14:paraId="59A9BA85">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报价得分</w:t>
            </w:r>
            <w:r>
              <w:rPr>
                <w:rFonts w:hint="eastAsia" w:asciiTheme="minorEastAsia" w:hAnsiTheme="minorEastAsia" w:eastAsiaTheme="minorEastAsia" w:cstheme="minorEastAsia"/>
                <w:sz w:val="21"/>
                <w:szCs w:val="21"/>
                <w:lang w:val="en-US" w:eastAsia="zh-CN"/>
              </w:rPr>
              <w:t>30</w:t>
            </w:r>
            <w:r>
              <w:rPr>
                <w:rFonts w:hint="eastAsia" w:asciiTheme="minorEastAsia" w:hAnsiTheme="minorEastAsia" w:eastAsiaTheme="minorEastAsia" w:cstheme="minorEastAsia"/>
                <w:sz w:val="21"/>
                <w:szCs w:val="21"/>
              </w:rPr>
              <w:t>分</w:t>
            </w:r>
          </w:p>
        </w:tc>
      </w:tr>
      <w:tr w14:paraId="57325A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237" w:type="dxa"/>
          </w:tcPr>
          <w:p w14:paraId="0E8D4652">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评审因素</w:t>
            </w:r>
          </w:p>
          <w:p w14:paraId="3E07034C">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分类</w:t>
            </w:r>
          </w:p>
        </w:tc>
        <w:tc>
          <w:tcPr>
            <w:tcW w:w="1255" w:type="dxa"/>
          </w:tcPr>
          <w:p w14:paraId="3CCD071A">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评审内容</w:t>
            </w:r>
          </w:p>
        </w:tc>
        <w:tc>
          <w:tcPr>
            <w:tcW w:w="3722" w:type="dxa"/>
          </w:tcPr>
          <w:p w14:paraId="293105D6">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具体标准和要求</w:t>
            </w:r>
          </w:p>
        </w:tc>
        <w:tc>
          <w:tcPr>
            <w:tcW w:w="941" w:type="dxa"/>
          </w:tcPr>
          <w:p w14:paraId="74FCA98F">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分值</w:t>
            </w:r>
          </w:p>
        </w:tc>
        <w:tc>
          <w:tcPr>
            <w:tcW w:w="1249" w:type="dxa"/>
            <w:tcBorders>
              <w:right w:val="single" w:color="auto" w:sz="4" w:space="0"/>
            </w:tcBorders>
          </w:tcPr>
          <w:p w14:paraId="33161172">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客观/主观</w:t>
            </w:r>
          </w:p>
        </w:tc>
      </w:tr>
      <w:tr w14:paraId="5E57CD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4310" w:hRule="atLeast"/>
        </w:trPr>
        <w:tc>
          <w:tcPr>
            <w:tcW w:w="1237" w:type="dxa"/>
            <w:vMerge w:val="restart"/>
          </w:tcPr>
          <w:p w14:paraId="115A9705">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详细</w:t>
            </w:r>
          </w:p>
          <w:p w14:paraId="67DA3EA7">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评审</w:t>
            </w:r>
          </w:p>
        </w:tc>
        <w:tc>
          <w:tcPr>
            <w:tcW w:w="1255" w:type="dxa"/>
          </w:tcPr>
          <w:p w14:paraId="2BD45753">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实施方案</w:t>
            </w:r>
          </w:p>
        </w:tc>
        <w:tc>
          <w:tcPr>
            <w:tcW w:w="3722" w:type="dxa"/>
          </w:tcPr>
          <w:p w14:paraId="1C32E5A4">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投标人提供的实施方案进行综合评分，方案包含但不限于以下内容：①服务工艺流程，②质量控制措施，③保密方案，④服务时效保障，⑤应急保障措施，⑥安全措施，⑦资料存储保障，⑧项目人员配置进行评审。上述8项内容齐全并符合项目实施需求的得24分，每缺少一项内容扣3分，每项内容每有一处缺陷的扣1.5分，每项最多扣3分。 缺陷是指以下情形：</w:t>
            </w:r>
            <w:r>
              <w:rPr>
                <w:rFonts w:hint="eastAsia" w:asciiTheme="minorEastAsia" w:hAnsiTheme="minorEastAsia" w:eastAsiaTheme="minorEastAsia" w:cstheme="minorEastAsia"/>
                <w:sz w:val="21"/>
                <w:szCs w:val="21"/>
                <w:lang w:val="en-US" w:eastAsia="zh-CN"/>
              </w:rPr>
              <w:t>存在项目名称错误、地点区域错误、内容不完整、仅有框架或标题、适用的标准（方法）错误、明显复制其他项目内容等任意一种情形</w:t>
            </w:r>
            <w:r>
              <w:rPr>
                <w:rFonts w:hint="eastAsia" w:asciiTheme="minorEastAsia" w:hAnsiTheme="minorEastAsia" w:eastAsiaTheme="minorEastAsia" w:cstheme="minorEastAsia"/>
                <w:sz w:val="21"/>
                <w:szCs w:val="21"/>
              </w:rPr>
              <w:t>。</w:t>
            </w:r>
          </w:p>
        </w:tc>
        <w:tc>
          <w:tcPr>
            <w:tcW w:w="941" w:type="dxa"/>
          </w:tcPr>
          <w:p w14:paraId="77A3A220">
            <w:pPr>
              <w:pStyle w:val="25"/>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24</w:t>
            </w:r>
          </w:p>
        </w:tc>
        <w:tc>
          <w:tcPr>
            <w:tcW w:w="1249" w:type="dxa"/>
          </w:tcPr>
          <w:p w14:paraId="74ADC0DB">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主观</w:t>
            </w:r>
          </w:p>
        </w:tc>
      </w:tr>
      <w:tr w14:paraId="017EA4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3552" w:hRule="atLeast"/>
        </w:trPr>
        <w:tc>
          <w:tcPr>
            <w:tcW w:w="1237" w:type="dxa"/>
            <w:vMerge w:val="continue"/>
          </w:tcPr>
          <w:p w14:paraId="6244EF17">
            <w:pPr>
              <w:rPr>
                <w:rFonts w:hint="eastAsia" w:asciiTheme="minorEastAsia" w:hAnsiTheme="minorEastAsia" w:eastAsiaTheme="minorEastAsia" w:cstheme="minorEastAsia"/>
                <w:sz w:val="21"/>
                <w:szCs w:val="21"/>
              </w:rPr>
            </w:pPr>
          </w:p>
        </w:tc>
        <w:tc>
          <w:tcPr>
            <w:tcW w:w="1255" w:type="dxa"/>
          </w:tcPr>
          <w:p w14:paraId="5F477B47">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后续服务</w:t>
            </w:r>
          </w:p>
          <w:p w14:paraId="18C78DB0">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方案</w:t>
            </w:r>
          </w:p>
        </w:tc>
        <w:tc>
          <w:tcPr>
            <w:tcW w:w="3722" w:type="dxa"/>
          </w:tcPr>
          <w:p w14:paraId="6D6546AF">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投标人提供的后续服务方案进行综合评分，方案包含但不限于以下内容：①后续服务承诺，②投诉处理，③售后服务组织保障进行评审。上述3项内容齐全并符合项目实施需求的得6分，每缺少一项内容扣2分，每项内容每有一处缺陷的扣1分，每项最多扣2分。缺陷是指以下情形：</w:t>
            </w:r>
            <w:r>
              <w:rPr>
                <w:rFonts w:hint="eastAsia" w:asciiTheme="minorEastAsia" w:hAnsiTheme="minorEastAsia" w:eastAsiaTheme="minorEastAsia" w:cstheme="minorEastAsia"/>
                <w:sz w:val="21"/>
                <w:szCs w:val="21"/>
                <w:lang w:val="en-US" w:eastAsia="zh-CN"/>
              </w:rPr>
              <w:t>存在项目名称错误、地点区域错误、内容不完整、仅有框架或标题、适用的标准（方法）错误、明显复制其他项目内容等任意一种情形</w:t>
            </w:r>
            <w:r>
              <w:rPr>
                <w:rFonts w:hint="eastAsia" w:asciiTheme="minorEastAsia" w:hAnsiTheme="minorEastAsia" w:eastAsiaTheme="minorEastAsia" w:cstheme="minorEastAsia"/>
                <w:sz w:val="21"/>
                <w:szCs w:val="21"/>
              </w:rPr>
              <w:t>。</w:t>
            </w:r>
          </w:p>
        </w:tc>
        <w:tc>
          <w:tcPr>
            <w:tcW w:w="941" w:type="dxa"/>
          </w:tcPr>
          <w:p w14:paraId="1A4808DB">
            <w:pPr>
              <w:pStyle w:val="25"/>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6</w:t>
            </w:r>
          </w:p>
        </w:tc>
        <w:tc>
          <w:tcPr>
            <w:tcW w:w="1249" w:type="dxa"/>
          </w:tcPr>
          <w:p w14:paraId="5F074439">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主观</w:t>
            </w:r>
          </w:p>
        </w:tc>
      </w:tr>
      <w:tr w14:paraId="356BC9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2264" w:hRule="atLeast"/>
        </w:trPr>
        <w:tc>
          <w:tcPr>
            <w:tcW w:w="1237" w:type="dxa"/>
            <w:vMerge w:val="continue"/>
          </w:tcPr>
          <w:p w14:paraId="5FAB38B0">
            <w:pPr>
              <w:rPr>
                <w:rFonts w:hint="eastAsia" w:asciiTheme="minorEastAsia" w:hAnsiTheme="minorEastAsia" w:eastAsiaTheme="minorEastAsia" w:cstheme="minorEastAsia"/>
                <w:sz w:val="21"/>
                <w:szCs w:val="21"/>
              </w:rPr>
            </w:pPr>
          </w:p>
        </w:tc>
        <w:tc>
          <w:tcPr>
            <w:tcW w:w="1255" w:type="dxa"/>
          </w:tcPr>
          <w:p w14:paraId="50AF8A50">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类似业绩</w:t>
            </w:r>
          </w:p>
        </w:tc>
        <w:tc>
          <w:tcPr>
            <w:tcW w:w="3722" w:type="dxa"/>
          </w:tcPr>
          <w:p w14:paraId="695A66C1">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投标人提供自2023年1月1日（含1日）至投标截止时间期间，每提供一个类似项目业绩得3分，最高得</w:t>
            </w: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分。 （注：1.提供有效合同或验收报告复印件并加盖投标人公章，否则不得分。2.同一采购人不重复计分。3.类似项目是指：文印服务类。）</w:t>
            </w:r>
          </w:p>
        </w:tc>
        <w:tc>
          <w:tcPr>
            <w:tcW w:w="941" w:type="dxa"/>
          </w:tcPr>
          <w:p w14:paraId="43EE167B">
            <w:pPr>
              <w:pStyle w:val="25"/>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6</w:t>
            </w:r>
          </w:p>
        </w:tc>
        <w:tc>
          <w:tcPr>
            <w:tcW w:w="1249" w:type="dxa"/>
          </w:tcPr>
          <w:p w14:paraId="11429EDA">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客观</w:t>
            </w:r>
          </w:p>
        </w:tc>
      </w:tr>
      <w:tr w14:paraId="77391D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237" w:type="dxa"/>
            <w:vMerge w:val="continue"/>
            <w:tcBorders>
              <w:bottom w:val="single" w:color="auto" w:sz="4" w:space="0"/>
            </w:tcBorders>
          </w:tcPr>
          <w:p w14:paraId="1B18A229">
            <w:pPr>
              <w:rPr>
                <w:rFonts w:hint="eastAsia" w:asciiTheme="minorEastAsia" w:hAnsiTheme="minorEastAsia" w:eastAsiaTheme="minorEastAsia" w:cstheme="minorEastAsia"/>
                <w:sz w:val="21"/>
                <w:szCs w:val="21"/>
              </w:rPr>
            </w:pPr>
          </w:p>
        </w:tc>
        <w:tc>
          <w:tcPr>
            <w:tcW w:w="1255" w:type="dxa"/>
            <w:tcBorders>
              <w:bottom w:val="single" w:color="auto" w:sz="4" w:space="0"/>
            </w:tcBorders>
          </w:tcPr>
          <w:p w14:paraId="7B2FBB31">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设备配置</w:t>
            </w:r>
          </w:p>
        </w:tc>
        <w:tc>
          <w:tcPr>
            <w:tcW w:w="3722" w:type="dxa"/>
          </w:tcPr>
          <w:p w14:paraId="2C65E584">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投标人在满足本项目基本要求的情况下，提供以下设备： </w:t>
            </w:r>
          </w:p>
          <w:p w14:paraId="19557A1D">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1.提供</w:t>
            </w:r>
            <w:r>
              <w:rPr>
                <w:rFonts w:hint="eastAsia" w:asciiTheme="minorEastAsia" w:hAnsiTheme="minorEastAsia" w:eastAsiaTheme="minorEastAsia" w:cstheme="minorEastAsia"/>
                <w:sz w:val="21"/>
                <w:szCs w:val="21"/>
                <w:lang w:val="en-US" w:eastAsia="zh-CN"/>
              </w:rPr>
              <w:t>电脑1台得2分，最多得4分</w:t>
            </w:r>
            <w:r>
              <w:rPr>
                <w:rFonts w:hint="eastAsia" w:asciiTheme="minorEastAsia" w:hAnsiTheme="minorEastAsia" w:eastAsiaTheme="minorEastAsia" w:cstheme="minorEastAsia"/>
                <w:sz w:val="21"/>
                <w:szCs w:val="21"/>
              </w:rPr>
              <w:t>；</w:t>
            </w:r>
          </w:p>
          <w:p w14:paraId="67529254">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2.提供</w:t>
            </w:r>
            <w:r>
              <w:rPr>
                <w:rFonts w:hint="eastAsia" w:asciiTheme="minorEastAsia" w:hAnsiTheme="minorEastAsia" w:eastAsiaTheme="minorEastAsia" w:cstheme="minorEastAsia"/>
                <w:sz w:val="21"/>
                <w:szCs w:val="21"/>
                <w:lang w:val="en-US" w:eastAsia="zh-CN"/>
              </w:rPr>
              <w:t>彩色数码复合机1台（不低于每分钟60页）</w:t>
            </w:r>
            <w:r>
              <w:rPr>
                <w:rFonts w:hint="eastAsia" w:asciiTheme="minorEastAsia" w:hAnsiTheme="minorEastAsia" w:eastAsiaTheme="minorEastAsia" w:cstheme="minorEastAsia"/>
                <w:sz w:val="21"/>
                <w:szCs w:val="21"/>
              </w:rPr>
              <w:t>的得</w:t>
            </w:r>
            <w:r>
              <w:rPr>
                <w:rFonts w:hint="eastAsia" w:asciiTheme="minorEastAsia" w:hAnsiTheme="minorEastAsia" w:eastAsiaTheme="minorEastAsia" w:cstheme="minorEastAsia"/>
                <w:sz w:val="21"/>
                <w:szCs w:val="21"/>
                <w:lang w:val="en-US" w:eastAsia="zh-CN"/>
              </w:rPr>
              <w:t>2.5</w:t>
            </w:r>
            <w:r>
              <w:rPr>
                <w:rFonts w:hint="eastAsia" w:asciiTheme="minorEastAsia" w:hAnsiTheme="minorEastAsia" w:eastAsiaTheme="minorEastAsia" w:cstheme="minorEastAsia"/>
                <w:sz w:val="21"/>
                <w:szCs w:val="21"/>
              </w:rPr>
              <w:t>分，最多得</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 xml:space="preserve">分； </w:t>
            </w:r>
          </w:p>
          <w:p w14:paraId="45151AEB">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lang w:val="en-US" w:eastAsia="zh-CN"/>
              </w:rPr>
              <w:t>黑白数码复合机1台（不低于每分钟60页）</w:t>
            </w:r>
            <w:r>
              <w:rPr>
                <w:rFonts w:hint="eastAsia" w:asciiTheme="minorEastAsia" w:hAnsiTheme="minorEastAsia" w:eastAsiaTheme="minorEastAsia" w:cstheme="minorEastAsia"/>
                <w:sz w:val="21"/>
                <w:szCs w:val="21"/>
              </w:rPr>
              <w:t>得</w:t>
            </w:r>
            <w:r>
              <w:rPr>
                <w:rFonts w:hint="eastAsia" w:asciiTheme="minorEastAsia" w:hAnsiTheme="minorEastAsia" w:eastAsiaTheme="minorEastAsia" w:cstheme="minorEastAsia"/>
                <w:sz w:val="21"/>
                <w:szCs w:val="21"/>
                <w:lang w:val="en-US" w:eastAsia="zh-CN"/>
              </w:rPr>
              <w:t>2.5</w:t>
            </w:r>
            <w:r>
              <w:rPr>
                <w:rFonts w:hint="eastAsia" w:asciiTheme="minorEastAsia" w:hAnsiTheme="minorEastAsia" w:eastAsiaTheme="minorEastAsia" w:cstheme="minorEastAsia"/>
                <w:sz w:val="21"/>
                <w:szCs w:val="21"/>
              </w:rPr>
              <w:t>分，最多得</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 xml:space="preserve">分； </w:t>
            </w:r>
          </w:p>
          <w:p w14:paraId="1B51A78D">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4.提供</w:t>
            </w:r>
            <w:r>
              <w:rPr>
                <w:rFonts w:hint="eastAsia" w:asciiTheme="minorEastAsia" w:hAnsiTheme="minorEastAsia" w:eastAsiaTheme="minorEastAsia" w:cstheme="minorEastAsia"/>
                <w:sz w:val="21"/>
                <w:szCs w:val="21"/>
                <w:lang w:val="en-US" w:eastAsia="zh-CN"/>
              </w:rPr>
              <w:t>全自动胶装机1台</w:t>
            </w:r>
            <w:r>
              <w:rPr>
                <w:rFonts w:hint="eastAsia" w:asciiTheme="minorEastAsia" w:hAnsiTheme="minorEastAsia" w:eastAsiaTheme="minorEastAsia" w:cstheme="minorEastAsia"/>
                <w:sz w:val="21"/>
                <w:szCs w:val="21"/>
              </w:rPr>
              <w:t>得</w:t>
            </w:r>
            <w:r>
              <w:rPr>
                <w:rFonts w:hint="eastAsia" w:asciiTheme="minorEastAsia" w:hAnsiTheme="minorEastAsia" w:eastAsiaTheme="minorEastAsia" w:cstheme="minorEastAsia"/>
                <w:sz w:val="21"/>
                <w:szCs w:val="21"/>
                <w:lang w:val="en-US" w:eastAsia="zh-CN"/>
              </w:rPr>
              <w:t>2.5</w:t>
            </w:r>
            <w:r>
              <w:rPr>
                <w:rFonts w:hint="eastAsia" w:asciiTheme="minorEastAsia" w:hAnsiTheme="minorEastAsia" w:eastAsiaTheme="minorEastAsia" w:cstheme="minorEastAsia"/>
                <w:sz w:val="21"/>
                <w:szCs w:val="21"/>
              </w:rPr>
              <w:t>分，最多得</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分；</w:t>
            </w:r>
          </w:p>
          <w:p w14:paraId="40C4D535">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5.提供</w:t>
            </w:r>
            <w:r>
              <w:rPr>
                <w:rFonts w:hint="eastAsia" w:asciiTheme="minorEastAsia" w:hAnsiTheme="minorEastAsia" w:eastAsiaTheme="minorEastAsia" w:cstheme="minorEastAsia"/>
                <w:sz w:val="21"/>
                <w:szCs w:val="21"/>
                <w:lang w:val="en-US" w:eastAsia="zh-CN"/>
              </w:rPr>
              <w:t>切纸机1个</w:t>
            </w:r>
            <w:r>
              <w:rPr>
                <w:rFonts w:hint="eastAsia" w:asciiTheme="minorEastAsia" w:hAnsiTheme="minorEastAsia" w:eastAsiaTheme="minorEastAsia" w:cstheme="minorEastAsia"/>
                <w:sz w:val="21"/>
                <w:szCs w:val="21"/>
              </w:rPr>
              <w:t>得</w:t>
            </w:r>
            <w:r>
              <w:rPr>
                <w:rFonts w:hint="eastAsia" w:asciiTheme="minorEastAsia" w:hAnsiTheme="minorEastAsia" w:eastAsiaTheme="minorEastAsia" w:cstheme="minorEastAsia"/>
                <w:sz w:val="21"/>
                <w:szCs w:val="21"/>
                <w:lang w:val="en-US" w:eastAsia="zh-CN"/>
              </w:rPr>
              <w:t>2.5</w:t>
            </w:r>
            <w:r>
              <w:rPr>
                <w:rFonts w:hint="eastAsia" w:asciiTheme="minorEastAsia" w:hAnsiTheme="minorEastAsia" w:eastAsiaTheme="minorEastAsia" w:cstheme="minorEastAsia"/>
                <w:sz w:val="21"/>
                <w:szCs w:val="21"/>
              </w:rPr>
              <w:t>分，最多得</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 xml:space="preserve">分； </w:t>
            </w:r>
          </w:p>
          <w:p w14:paraId="590754FF">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6.提供</w:t>
            </w:r>
            <w:r>
              <w:rPr>
                <w:rFonts w:hint="eastAsia" w:asciiTheme="minorEastAsia" w:hAnsiTheme="minorEastAsia" w:eastAsiaTheme="minorEastAsia" w:cstheme="minorEastAsia"/>
                <w:sz w:val="21"/>
                <w:szCs w:val="21"/>
                <w:lang w:val="en-US" w:eastAsia="zh-CN"/>
              </w:rPr>
              <w:t>塑封机1</w:t>
            </w:r>
            <w:r>
              <w:rPr>
                <w:rFonts w:hint="eastAsia" w:asciiTheme="minorEastAsia" w:hAnsiTheme="minorEastAsia" w:eastAsiaTheme="minorEastAsia" w:cstheme="minorEastAsia"/>
                <w:sz w:val="21"/>
                <w:szCs w:val="21"/>
              </w:rPr>
              <w:t>得</w:t>
            </w:r>
            <w:r>
              <w:rPr>
                <w:rFonts w:hint="eastAsia" w:asciiTheme="minorEastAsia" w:hAnsiTheme="minorEastAsia" w:eastAsiaTheme="minorEastAsia" w:cstheme="minorEastAsia"/>
                <w:sz w:val="21"/>
                <w:szCs w:val="21"/>
                <w:lang w:val="en-US" w:eastAsia="zh-CN"/>
              </w:rPr>
              <w:t>2.5</w:t>
            </w:r>
            <w:r>
              <w:rPr>
                <w:rFonts w:hint="eastAsia" w:asciiTheme="minorEastAsia" w:hAnsiTheme="minorEastAsia" w:eastAsiaTheme="minorEastAsia" w:cstheme="minorEastAsia"/>
                <w:sz w:val="21"/>
                <w:szCs w:val="21"/>
              </w:rPr>
              <w:t>分，最多得</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 xml:space="preserve">分； </w:t>
            </w:r>
          </w:p>
          <w:p w14:paraId="0F1A4460">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7.提供</w:t>
            </w:r>
            <w:r>
              <w:rPr>
                <w:rFonts w:hint="eastAsia" w:asciiTheme="minorEastAsia" w:hAnsiTheme="minorEastAsia" w:eastAsiaTheme="minorEastAsia" w:cstheme="minorEastAsia"/>
                <w:sz w:val="21"/>
                <w:szCs w:val="21"/>
                <w:lang w:val="en-US" w:eastAsia="zh-CN"/>
              </w:rPr>
              <w:t>喷墨彩打机1</w:t>
            </w:r>
            <w:r>
              <w:rPr>
                <w:rFonts w:hint="eastAsia" w:asciiTheme="minorEastAsia" w:hAnsiTheme="minorEastAsia" w:eastAsiaTheme="minorEastAsia" w:cstheme="minorEastAsia"/>
                <w:sz w:val="21"/>
                <w:szCs w:val="21"/>
              </w:rPr>
              <w:t>得</w:t>
            </w:r>
            <w:r>
              <w:rPr>
                <w:rFonts w:hint="eastAsia" w:asciiTheme="minorEastAsia" w:hAnsiTheme="minorEastAsia" w:eastAsiaTheme="minorEastAsia" w:cstheme="minorEastAsia"/>
                <w:sz w:val="21"/>
                <w:szCs w:val="21"/>
                <w:lang w:val="en-US" w:eastAsia="zh-CN"/>
              </w:rPr>
              <w:t>2.5</w:t>
            </w:r>
            <w:r>
              <w:rPr>
                <w:rFonts w:hint="eastAsia" w:asciiTheme="minorEastAsia" w:hAnsiTheme="minorEastAsia" w:eastAsiaTheme="minorEastAsia" w:cstheme="minorEastAsia"/>
                <w:sz w:val="21"/>
                <w:szCs w:val="21"/>
              </w:rPr>
              <w:t>分，最多得</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分。</w:t>
            </w:r>
          </w:p>
          <w:p w14:paraId="449E93E6">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注：①投标人自有设备需提供设备的照片和购买发票或收据复印件，租赁的应提供设备照片和租赁合同、租赁发票或收据复印件，证明材料均需加盖投标人公章，否则不计分。</w:t>
            </w:r>
          </w:p>
          <w:p w14:paraId="28F9DDFC">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w:t>
            </w:r>
            <w:r>
              <w:rPr>
                <w:rFonts w:hint="eastAsia" w:asciiTheme="minorEastAsia" w:hAnsiTheme="minorEastAsia" w:eastAsiaTheme="minorEastAsia" w:cstheme="minorEastAsia"/>
                <w:sz w:val="21"/>
                <w:szCs w:val="21"/>
                <w:lang w:val="en-US" w:eastAsia="zh-CN"/>
              </w:rPr>
              <w:t>彩色数码复合机和黑白数码复合机还需提供不低于每分钟60页的证明材料并加盖投标人公章，</w:t>
            </w:r>
            <w:r>
              <w:rPr>
                <w:rFonts w:hint="eastAsia" w:asciiTheme="minorEastAsia" w:hAnsiTheme="minorEastAsia" w:eastAsiaTheme="minorEastAsia" w:cstheme="minorEastAsia"/>
                <w:sz w:val="21"/>
                <w:szCs w:val="21"/>
              </w:rPr>
              <w:t>否则不计分。</w:t>
            </w:r>
          </w:p>
        </w:tc>
        <w:tc>
          <w:tcPr>
            <w:tcW w:w="941" w:type="dxa"/>
          </w:tcPr>
          <w:p w14:paraId="75AAD0CD">
            <w:pPr>
              <w:pStyle w:val="25"/>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34</w:t>
            </w:r>
          </w:p>
        </w:tc>
        <w:tc>
          <w:tcPr>
            <w:tcW w:w="1249" w:type="dxa"/>
          </w:tcPr>
          <w:p w14:paraId="53B4FFEE">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客观</w:t>
            </w:r>
          </w:p>
        </w:tc>
      </w:tr>
      <w:tr w14:paraId="75479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237" w:type="dxa"/>
          </w:tcPr>
          <w:p w14:paraId="24B872BC">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价格</w:t>
            </w:r>
          </w:p>
          <w:p w14:paraId="3C5BDBEB">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评审</w:t>
            </w:r>
          </w:p>
        </w:tc>
        <w:tc>
          <w:tcPr>
            <w:tcW w:w="1255" w:type="dxa"/>
          </w:tcPr>
          <w:p w14:paraId="4CDEF6D5">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价格评审</w:t>
            </w:r>
          </w:p>
        </w:tc>
        <w:tc>
          <w:tcPr>
            <w:tcW w:w="3722" w:type="dxa"/>
          </w:tcPr>
          <w:p w14:paraId="4A4AF4C4">
            <w:pPr>
              <w:pStyle w:val="25"/>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满足招标文件要求且报价最低的为评审基准价，价格得分=（评审基准价/报价）×标准分值</w:t>
            </w:r>
          </w:p>
        </w:tc>
        <w:tc>
          <w:tcPr>
            <w:tcW w:w="941" w:type="dxa"/>
          </w:tcPr>
          <w:p w14:paraId="65F04A25">
            <w:pPr>
              <w:pStyle w:val="25"/>
              <w:jc w:val="center"/>
              <w:rPr>
                <w:rFonts w:hint="eastAsia"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eastAsia="zh-CN"/>
              </w:rPr>
              <w:t>30</w:t>
            </w:r>
          </w:p>
        </w:tc>
        <w:tc>
          <w:tcPr>
            <w:tcW w:w="1249" w:type="dxa"/>
          </w:tcPr>
          <w:p w14:paraId="3D28E52D">
            <w:pPr>
              <w:pStyle w:val="25"/>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客观</w:t>
            </w:r>
          </w:p>
        </w:tc>
      </w:tr>
    </w:tbl>
    <w:p w14:paraId="3ECFC986">
      <w:pPr>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注：评分的取值按四舍五入法，保留小数点后两位。</w:t>
      </w:r>
    </w:p>
    <w:bookmarkEnd w:id="90"/>
    <w:bookmarkEnd w:id="91"/>
    <w:bookmarkEnd w:id="92"/>
    <w:bookmarkEnd w:id="93"/>
    <w:p w14:paraId="2522FE01">
      <w:pPr>
        <w:tabs>
          <w:tab w:val="left" w:pos="851"/>
        </w:tabs>
        <w:spacing w:line="400" w:lineRule="exact"/>
        <w:ind w:firstLine="480" w:firstLineChars="200"/>
        <w:rPr>
          <w:rFonts w:hint="eastAsia" w:asciiTheme="minorEastAsia" w:hAnsiTheme="minorEastAsia" w:eastAsiaTheme="minorEastAsia" w:cstheme="minorEastAsia"/>
          <w:b/>
          <w:sz w:val="24"/>
        </w:rPr>
      </w:pPr>
    </w:p>
    <w:p w14:paraId="7D9AEC66">
      <w:pPr>
        <w:tabs>
          <w:tab w:val="left" w:pos="851"/>
        </w:tabs>
        <w:spacing w:line="4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4.磋商纪律及注意事项</w:t>
      </w:r>
    </w:p>
    <w:p w14:paraId="0614D4D4">
      <w:pPr>
        <w:tabs>
          <w:tab w:val="left" w:pos="851"/>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4.1磋商小组内部讨论的情况和意见必须保密，任何人不得以任何形式透露给供应商或与供应商有关的单位或个人。</w:t>
      </w:r>
    </w:p>
    <w:p w14:paraId="2F6AB43F">
      <w:pPr>
        <w:tabs>
          <w:tab w:val="left" w:pos="851"/>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4.2在磋商过程中，供应商不得以任何形式对磋商小组成员进行旨在影响磋商结果的私下接触，否则将取消其参与磋商的资格。</w:t>
      </w:r>
    </w:p>
    <w:p w14:paraId="756B78B0">
      <w:pPr>
        <w:tabs>
          <w:tab w:val="left" w:pos="851"/>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4.3对各供应商的商业秘密，磋商小组成员应予以保密，不得泄露给其他供应商。</w:t>
      </w:r>
    </w:p>
    <w:p w14:paraId="59139935">
      <w:pPr>
        <w:tabs>
          <w:tab w:val="left" w:pos="851"/>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4.4 磋商小组独立评判，推荐成交候选人，并写出书面报告。</w:t>
      </w:r>
    </w:p>
    <w:p w14:paraId="165BE18B">
      <w:pPr>
        <w:tabs>
          <w:tab w:val="left" w:pos="851"/>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4.5 磋商小组可根据需要对供应商进行实地考察。</w:t>
      </w:r>
    </w:p>
    <w:p w14:paraId="6AF138D3">
      <w:pPr>
        <w:spacing w:line="400" w:lineRule="exact"/>
        <w:ind w:firstLine="480" w:firstLineChars="200"/>
        <w:rPr>
          <w:rFonts w:hint="eastAsia" w:asciiTheme="minorEastAsia" w:hAnsiTheme="minorEastAsia" w:eastAsiaTheme="minorEastAsia" w:cstheme="minorEastAsia"/>
          <w:sz w:val="24"/>
        </w:rPr>
      </w:pPr>
    </w:p>
    <w:p w14:paraId="753463F6">
      <w:pPr>
        <w:tabs>
          <w:tab w:val="left" w:pos="7665"/>
        </w:tabs>
        <w:spacing w:line="4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5.</w:t>
      </w:r>
      <w:bookmarkEnd w:id="94"/>
      <w:r>
        <w:rPr>
          <w:rFonts w:hint="eastAsia" w:asciiTheme="minorEastAsia" w:hAnsiTheme="minorEastAsia" w:eastAsiaTheme="minorEastAsia" w:cstheme="minorEastAsia"/>
          <w:b/>
          <w:sz w:val="24"/>
        </w:rPr>
        <w:t>磋商小组在采购活动中承担以下义务：</w:t>
      </w:r>
    </w:p>
    <w:p w14:paraId="18D7C6B7">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（一）遵守评审工作纪律；</w:t>
      </w:r>
    </w:p>
    <w:p w14:paraId="0C6FAAB6">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（二）按照客观、公正、审慎的原则，根据磋商文件规定的评审程序、评审方法和评审标准进行独立评审；</w:t>
      </w:r>
    </w:p>
    <w:p w14:paraId="67E624DA">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（三）不得泄露评审文件、评审情况和在评审过程中获悉的商业秘密；</w:t>
      </w:r>
    </w:p>
    <w:p w14:paraId="727D5C2F">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（四）及时向财政部门报告评审过程中发现的采购人向评审专家做倾向性、误导性的解释或者说明，以及供应商行贿、提供虚假材料或者串通等违法行为；</w:t>
      </w:r>
    </w:p>
    <w:p w14:paraId="679FF15C">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（五）发现磋商文件内容违反国家有关强制性规定或者磋商文件存在歧义、重大缺陷导致评审工作无法进行时，停止评审并向采购人书面说明情况；</w:t>
      </w:r>
    </w:p>
    <w:p w14:paraId="0B8D5E6F">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（六）及时向财政、监察等部门举报在评审过程中受到非法干预的情况；</w:t>
      </w:r>
    </w:p>
    <w:p w14:paraId="22D5C604">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（七）配合答复处理供应商的询问、质疑和投诉等事项；</w:t>
      </w:r>
    </w:p>
    <w:p w14:paraId="12A5004D">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（八）法律、法规和规章规定的其他义务。</w:t>
      </w:r>
    </w:p>
    <w:p w14:paraId="7E22F3DB">
      <w:pPr>
        <w:tabs>
          <w:tab w:val="left" w:pos="7665"/>
        </w:tabs>
        <w:spacing w:line="4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6.评审专家在采购活动中应当遵守以下工作纪律：</w:t>
      </w:r>
    </w:p>
    <w:p w14:paraId="4E25D4CF">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（一）不得参加与自己有《中华人民共和国政府采购法实施条例》第九条规定的利害关系的采购项目的评标活动。发现参加了与自己有利害关系的评审活动，须主动提出回避，退出评审；</w:t>
      </w:r>
    </w:p>
    <w:p w14:paraId="2D2990E3">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（二）评审前，应当将通讯工具或者相关电子设备交由</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统一保管；</w:t>
      </w:r>
    </w:p>
    <w:p w14:paraId="272BB321">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（三）评审过程中，不得与外界联系，因发生不可预见情况，确实需要与外界联系的，应当在监督人员监督之下办理；</w:t>
      </w:r>
    </w:p>
    <w:p w14:paraId="46D661ED">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四）评审过程中，不得发表影响评审公正的倾向性、歧视性言论，不得征询或者接受采购人的倾向性意见，不得明示或暗示供应商在澄清时表达与其响应文件原义不同的意见，不得以磋商文件没有规定的评审方法和标准作为评审的依据，不得修改或者细化评审程序、评审方法、评审因素和评审标准，不得违规撰写评审意见，不得拒绝对自己的评审意见签字确认；</w:t>
      </w:r>
    </w:p>
    <w:p w14:paraId="4C858F3C">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（五）在评审过程中和评审结束后，不得记录、复制或带走任何评审资料，不得向外界透露评审内容；</w:t>
      </w:r>
    </w:p>
    <w:p w14:paraId="6D48CE6C">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（六）评审现场服从</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工作人员的管理，接受现场监督人员的合法监督；</w:t>
      </w:r>
    </w:p>
    <w:p w14:paraId="45BD8F39">
      <w:pPr>
        <w:tabs>
          <w:tab w:val="left" w:pos="7665"/>
        </w:tabs>
        <w:spacing w:line="4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（七）遵守有关廉洁自律规定，不得私下接触供应商，不得收受供应商及有关业务单位和个人的财物或好处，不得接受</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的请托。</w:t>
      </w:r>
    </w:p>
    <w:p w14:paraId="6B828F52">
      <w:pPr>
        <w:tabs>
          <w:tab w:val="left" w:pos="7665"/>
        </w:tabs>
        <w:spacing w:line="400" w:lineRule="exact"/>
        <w:jc w:val="both"/>
        <w:outlineLvl w:val="0"/>
        <w:rPr>
          <w:rFonts w:hint="eastAsia" w:asciiTheme="minorEastAsia" w:hAnsiTheme="minorEastAsia" w:eastAsiaTheme="minorEastAsia" w:cstheme="minorEastAsia"/>
          <w:b/>
          <w:sz w:val="32"/>
        </w:rPr>
      </w:pPr>
      <w:bookmarkStart w:id="95" w:name="_Toc11733"/>
      <w:bookmarkStart w:id="96" w:name="_Toc32441"/>
    </w:p>
    <w:p w14:paraId="7E725EEE">
      <w:pPr>
        <w:tabs>
          <w:tab w:val="left" w:pos="7665"/>
        </w:tabs>
        <w:spacing w:line="400" w:lineRule="exact"/>
        <w:jc w:val="center"/>
        <w:outlineLvl w:val="0"/>
        <w:rPr>
          <w:rFonts w:hint="eastAsia" w:asciiTheme="minorEastAsia" w:hAnsiTheme="minorEastAsia" w:eastAsiaTheme="minorEastAsia" w:cstheme="minorEastAsia"/>
          <w:b/>
          <w:sz w:val="32"/>
        </w:rPr>
      </w:pPr>
      <w:r>
        <w:rPr>
          <w:rFonts w:hint="eastAsia" w:asciiTheme="minorEastAsia" w:hAnsiTheme="minorEastAsia" w:eastAsiaTheme="minorEastAsia" w:cstheme="minorEastAsia"/>
          <w:b/>
          <w:sz w:val="32"/>
        </w:rPr>
        <w:t>第十章  采购合同（草案）</w:t>
      </w:r>
      <w:bookmarkEnd w:id="95"/>
      <w:bookmarkEnd w:id="96"/>
    </w:p>
    <w:bookmarkEnd w:id="77"/>
    <w:bookmarkEnd w:id="78"/>
    <w:bookmarkEnd w:id="79"/>
    <w:p w14:paraId="7C45A5B1">
      <w:pPr>
        <w:spacing w:line="360" w:lineRule="auto"/>
        <w:ind w:firstLine="480" w:firstLineChars="200"/>
        <w:rPr>
          <w:rFonts w:hint="eastAsia" w:asciiTheme="minorEastAsia" w:hAnsiTheme="minorEastAsia" w:eastAsiaTheme="minorEastAsia" w:cstheme="minorEastAsia"/>
          <w:sz w:val="24"/>
        </w:rPr>
      </w:pPr>
      <w:bookmarkStart w:id="97" w:name="_Hlt101846155"/>
      <w:bookmarkEnd w:id="97"/>
      <w:r>
        <w:rPr>
          <w:rFonts w:hint="eastAsia" w:asciiTheme="minorEastAsia" w:hAnsiTheme="minorEastAsia" w:eastAsiaTheme="minorEastAsia" w:cstheme="minorEastAsia"/>
          <w:sz w:val="24"/>
        </w:rPr>
        <w:t>合同编号：XXXX。</w:t>
      </w:r>
    </w:p>
    <w:p w14:paraId="703FEC34">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签订地点：XXXX。</w:t>
      </w:r>
    </w:p>
    <w:p w14:paraId="58E018F4">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签订时间：XXXX年XX月XX日。</w:t>
      </w:r>
    </w:p>
    <w:p w14:paraId="3EF5DD71">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采购人（甲方）：</w:t>
      </w:r>
      <w:r>
        <w:rPr>
          <w:rFonts w:hint="eastAsia" w:asciiTheme="minorEastAsia" w:hAnsiTheme="minorEastAsia" w:eastAsiaTheme="minorEastAsia" w:cstheme="minorEastAsia"/>
          <w:sz w:val="24"/>
          <w:u w:val="single"/>
        </w:rPr>
        <w:t xml:space="preserve">                              </w:t>
      </w:r>
    </w:p>
    <w:p w14:paraId="5201507E">
      <w:pPr>
        <w:spacing w:line="360" w:lineRule="auto"/>
        <w:ind w:firstLine="480" w:firstLineChars="200"/>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供应商（乙方）：</w:t>
      </w:r>
      <w:r>
        <w:rPr>
          <w:rFonts w:hint="eastAsia" w:asciiTheme="minorEastAsia" w:hAnsiTheme="minorEastAsia" w:eastAsiaTheme="minorEastAsia" w:cstheme="minorEastAsia"/>
          <w:sz w:val="24"/>
          <w:u w:val="single"/>
        </w:rPr>
        <w:t xml:space="preserve">                              </w:t>
      </w:r>
    </w:p>
    <w:p w14:paraId="74C1B72F">
      <w:pPr>
        <w:spacing w:line="360" w:lineRule="auto"/>
        <w:ind w:firstLine="480" w:firstLineChars="200"/>
        <w:rPr>
          <w:rFonts w:hint="eastAsia" w:asciiTheme="minorEastAsia" w:hAnsiTheme="minorEastAsia" w:eastAsiaTheme="minorEastAsia" w:cstheme="minorEastAsia"/>
          <w:sz w:val="24"/>
        </w:rPr>
      </w:pPr>
    </w:p>
    <w:p w14:paraId="0142F46D">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依据《中华人民共和国民法典》、《中华人民共和国政府采购法》与项目行业有关的法律法规，以及XXXX项目的《竞争性磋商文件》，乙方的《响应文件》及《成交通知书》，甲、乙双方同意签订本合同。详细技术说明及其他有关合同项目的特定信息由合同附件予以说明，合同附件及本项目的《竞争性磋商文件》、《响应文件》、《成交通知书》等均为本合同的组成部分。 </w:t>
      </w:r>
    </w:p>
    <w:p w14:paraId="650ED8D9">
      <w:pPr>
        <w:numPr>
          <w:ilvl w:val="0"/>
          <w:numId w:val="5"/>
        </w:num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项目基本情况</w:t>
      </w:r>
    </w:p>
    <w:p w14:paraId="6608354D">
      <w:pPr>
        <w:spacing w:line="360" w:lineRule="auto"/>
        <w:ind w:firstLine="630"/>
        <w:rPr>
          <w:rFonts w:hint="eastAsia" w:asciiTheme="minorEastAsia" w:hAnsiTheme="minorEastAsia" w:eastAsiaTheme="minorEastAsia" w:cstheme="minorEastAsia"/>
          <w:b/>
          <w:sz w:val="24"/>
        </w:rPr>
      </w:pPr>
    </w:p>
    <w:p w14:paraId="03970075">
      <w:pPr>
        <w:numPr>
          <w:ilvl w:val="0"/>
          <w:numId w:val="5"/>
        </w:num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合同期限</w:t>
      </w:r>
    </w:p>
    <w:p w14:paraId="05E24991">
      <w:pPr>
        <w:spacing w:line="360" w:lineRule="auto"/>
        <w:ind w:firstLine="480" w:firstLineChars="200"/>
        <w:rPr>
          <w:rFonts w:hint="eastAsia" w:asciiTheme="minorEastAsia" w:hAnsiTheme="minorEastAsia" w:eastAsiaTheme="minorEastAsia" w:cstheme="minorEastAsia"/>
          <w:sz w:val="24"/>
        </w:rPr>
      </w:pPr>
    </w:p>
    <w:p w14:paraId="07F83128">
      <w:pPr>
        <w:numPr>
          <w:ilvl w:val="0"/>
          <w:numId w:val="5"/>
        </w:numPr>
        <w:spacing w:line="360" w:lineRule="auto"/>
        <w:rPr>
          <w:rFonts w:hint="eastAsia" w:asciiTheme="minorEastAsia" w:hAnsiTheme="minorEastAsia" w:eastAsiaTheme="minorEastAsia" w:cstheme="minorEastAsia"/>
          <w:b/>
          <w:sz w:val="24"/>
        </w:rPr>
      </w:pPr>
      <w:bookmarkStart w:id="98" w:name="_Toc286993786"/>
      <w:bookmarkStart w:id="99" w:name="_Toc212019594"/>
      <w:bookmarkStart w:id="100" w:name="_Toc185395249"/>
      <w:bookmarkStart w:id="101" w:name="_Toc251768862"/>
      <w:bookmarkStart w:id="102" w:name="_Toc283019214"/>
      <w:bookmarkStart w:id="103" w:name="_Toc238984975"/>
      <w:bookmarkStart w:id="104" w:name="_Toc225670751"/>
      <w:bookmarkStart w:id="105" w:name="_Toc211854449"/>
      <w:bookmarkStart w:id="106" w:name="_Toc232492928"/>
      <w:bookmarkStart w:id="107" w:name="_Toc239568418"/>
      <w:bookmarkStart w:id="108" w:name="_Toc241833903"/>
      <w:bookmarkStart w:id="109" w:name="_Toc237145406"/>
      <w:bookmarkStart w:id="110" w:name="_Toc247334841"/>
      <w:bookmarkStart w:id="111" w:name="_Toc211911348"/>
      <w:bookmarkStart w:id="112" w:name="_Toc225654644"/>
      <w:bookmarkStart w:id="113" w:name="_Toc239233914"/>
      <w:bookmarkStart w:id="114" w:name="_Toc225244852"/>
      <w:bookmarkStart w:id="115" w:name="_Toc282696226"/>
      <w:r>
        <w:rPr>
          <w:rFonts w:hint="eastAsia" w:asciiTheme="minorEastAsia" w:hAnsiTheme="minorEastAsia" w:eastAsiaTheme="minorEastAsia" w:cstheme="minorEastAsia"/>
          <w:b/>
          <w:sz w:val="24"/>
        </w:rPr>
        <w:t>服务内容与质量标准</w:t>
      </w:r>
    </w:p>
    <w:p w14:paraId="71FE89A0">
      <w:pPr>
        <w:spacing w:line="360" w:lineRule="auto"/>
        <w:ind w:left="567"/>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1、XXXX；</w:t>
      </w:r>
    </w:p>
    <w:p w14:paraId="10B19E2B">
      <w:pPr>
        <w:spacing w:line="360" w:lineRule="auto"/>
        <w:ind w:left="567"/>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2、XXXX；</w:t>
      </w:r>
    </w:p>
    <w:p w14:paraId="2C411979">
      <w:pPr>
        <w:spacing w:line="360" w:lineRule="auto"/>
        <w:ind w:left="567"/>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3、XXXX．</w:t>
      </w:r>
    </w:p>
    <w:p w14:paraId="381210A0">
      <w:pPr>
        <w:spacing w:line="360" w:lineRule="auto"/>
        <w:ind w:firstLine="63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p w14:paraId="6BF2ABA8">
      <w:pPr>
        <w:numPr>
          <w:ilvl w:val="0"/>
          <w:numId w:val="5"/>
        </w:num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服务费用及支付方式</w:t>
      </w:r>
    </w:p>
    <w:p w14:paraId="4FFF198A">
      <w:pPr>
        <w:numPr>
          <w:ilvl w:val="0"/>
          <w:numId w:val="6"/>
        </w:numPr>
        <w:spacing w:line="360" w:lineRule="auto"/>
        <w:ind w:left="0" w:firstLine="567"/>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本项目服务费用由以下组成：</w:t>
      </w:r>
    </w:p>
    <w:p w14:paraId="5A7F3BDC">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1、XX万元；</w:t>
      </w:r>
    </w:p>
    <w:p w14:paraId="7D30D869">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2、XX万元；</w:t>
      </w:r>
    </w:p>
    <w:p w14:paraId="12F8D808">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3、XX万元。</w:t>
      </w:r>
    </w:p>
    <w:p w14:paraId="54DC9873">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p w14:paraId="122D6A0B">
      <w:pPr>
        <w:numPr>
          <w:ilvl w:val="0"/>
          <w:numId w:val="6"/>
        </w:numPr>
        <w:tabs>
          <w:tab w:val="left" w:pos="780"/>
        </w:tabs>
        <w:spacing w:line="360" w:lineRule="auto"/>
        <w:ind w:left="0" w:firstLine="567"/>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 xml:space="preserve">服务费支付方式： </w:t>
      </w:r>
    </w:p>
    <w:p w14:paraId="01D4F0D0">
      <w:pPr>
        <w:numPr>
          <w:ilvl w:val="0"/>
          <w:numId w:val="5"/>
        </w:num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知识产权</w:t>
      </w:r>
    </w:p>
    <w:p w14:paraId="7A68D00D">
      <w:pPr>
        <w:tabs>
          <w:tab w:val="left" w:pos="1440"/>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乙方应保证所提供的服务或其任何一部分均不会侵犯任何第三方的专利权、商标权或著作权。</w:t>
      </w:r>
    </w:p>
    <w:p w14:paraId="5D7D2455">
      <w:pPr>
        <w:numPr>
          <w:ilvl w:val="0"/>
          <w:numId w:val="5"/>
        </w:num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无产权瑕疵条款</w:t>
      </w:r>
    </w:p>
    <w:p w14:paraId="373D2B28">
      <w:pPr>
        <w:tabs>
          <w:tab w:val="left" w:pos="1440"/>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乙方保证所提供的服务的所有权完全属于乙方且无任何抵押、查封等产权瑕疵。如有产权瑕疵的，视为乙方违约。乙方应负担由此而产生的一切损失。</w:t>
      </w:r>
    </w:p>
    <w:p w14:paraId="135DCEA8">
      <w:pPr>
        <w:numPr>
          <w:ilvl w:val="0"/>
          <w:numId w:val="5"/>
        </w:num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履约保证金</w:t>
      </w:r>
    </w:p>
    <w:p w14:paraId="4FB94659">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1、乙方交纳人民币</w:t>
      </w:r>
      <w:r>
        <w:rPr>
          <w:rFonts w:hint="eastAsia" w:asciiTheme="minorEastAsia" w:hAnsiTheme="minorEastAsia" w:eastAsiaTheme="minorEastAsia" w:cstheme="minorEastAsia"/>
          <w:sz w:val="24"/>
        </w:rPr>
        <w:t>XX</w:t>
      </w:r>
      <w:r>
        <w:rPr>
          <w:rFonts w:hint="eastAsia" w:asciiTheme="minorEastAsia" w:hAnsiTheme="minorEastAsia" w:eastAsiaTheme="minorEastAsia" w:cstheme="minorEastAsia"/>
          <w:bCs/>
          <w:sz w:val="24"/>
        </w:rPr>
        <w:t>元作为本合同的履约保证金。</w:t>
      </w:r>
    </w:p>
    <w:p w14:paraId="452ED77A">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2、履约保证金作为违约金的一部分及用于补偿甲方因乙方不能履行合同义务而蒙受的损失。</w:t>
      </w:r>
    </w:p>
    <w:p w14:paraId="5E901C33">
      <w:pPr>
        <w:numPr>
          <w:ilvl w:val="0"/>
          <w:numId w:val="5"/>
        </w:num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甲方的权利和义务</w:t>
      </w:r>
    </w:p>
    <w:p w14:paraId="796DD3AA">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1、甲方有权对合同规定范围内乙方的服务行为进行监督和检查，拥有监管权。有权定期核对乙方提供服务所配备的人员数量。对甲方认为不合理的部分有权下达整改通知书，并要求乙方限期整改。</w:t>
      </w:r>
    </w:p>
    <w:p w14:paraId="7219AA9D">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2、甲方有权依据双方签订的考评办法对乙方提供的服务进行定期考评。当考评结果未达到标准时，有权依据考评办法约定的数额扣除履约保证金。</w:t>
      </w:r>
    </w:p>
    <w:p w14:paraId="1C782864">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3、负责检查监督乙方管理工作的实施及制度的执行情况。</w:t>
      </w:r>
    </w:p>
    <w:p w14:paraId="140366DB">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4、根据本合同规定，按时向乙方支付应付服务费用。</w:t>
      </w:r>
    </w:p>
    <w:p w14:paraId="35605C8F">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5、国家法律、法规所规定由甲方承担的其它责任。</w:t>
      </w:r>
    </w:p>
    <w:p w14:paraId="0AAD6BD8">
      <w:pPr>
        <w:numPr>
          <w:ilvl w:val="0"/>
          <w:numId w:val="5"/>
        </w:num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乙方的权利和义务</w:t>
      </w:r>
    </w:p>
    <w:p w14:paraId="12342EF9">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1、对本合同规定的委托服务范围内的项目享有管理权及服务义务。</w:t>
      </w:r>
    </w:p>
    <w:p w14:paraId="19E9B7CC">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2、根据本合同的规定向甲方收取相关服务费用，并有权在本项目管理范围内管理及合理使用。</w:t>
      </w:r>
    </w:p>
    <w:p w14:paraId="5194D204">
      <w:pPr>
        <w:spacing w:line="360" w:lineRule="auto"/>
        <w:ind w:firstLine="480" w:firstLineChars="200"/>
        <w:jc w:val="left"/>
        <w:textAlignment w:val="baseline"/>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3、及时向甲方通告本项目服务范围内有关服务的重大事项，及时配合处理投诉。</w:t>
      </w:r>
    </w:p>
    <w:p w14:paraId="57403514">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sz w:val="24"/>
        </w:rPr>
        <w:t>4、</w:t>
      </w:r>
      <w:r>
        <w:rPr>
          <w:rFonts w:hint="eastAsia" w:asciiTheme="minorEastAsia" w:hAnsiTheme="minorEastAsia" w:eastAsiaTheme="minorEastAsia" w:cstheme="minorEastAsia"/>
          <w:bCs/>
          <w:sz w:val="24"/>
        </w:rPr>
        <w:t>接受项目行业管理部门及有关部门的指导，接受甲方的监督。</w:t>
      </w:r>
    </w:p>
    <w:p w14:paraId="1B955F1C">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5、国家法律、法规所规定由乙方承担的其它责任。</w:t>
      </w:r>
    </w:p>
    <w:p w14:paraId="7CFEFACA">
      <w:pPr>
        <w:numPr>
          <w:ilvl w:val="0"/>
          <w:numId w:val="5"/>
        </w:num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违约责任</w:t>
      </w:r>
    </w:p>
    <w:p w14:paraId="74F17431">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1、甲乙双方必须遵守本合同并执行合同中的各项规定，保证本合同的正常履行。</w:t>
      </w:r>
    </w:p>
    <w:p w14:paraId="1B20C819">
      <w:pPr>
        <w:spacing w:line="360" w:lineRule="auto"/>
        <w:ind w:firstLine="480" w:firstLineChars="200"/>
        <w:jc w:val="left"/>
        <w:textAlignment w:val="baseline"/>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2、如因乙方工作人员在履行职务过程中的的疏忽、失职、过错等故意或者过失原因给甲方造成损失或侵害，包括但不限于甲方本身的财产损失、由此而导致的甲方对任何第三方的法律责任等，乙方对此均应承担全部的赔偿责任。</w:t>
      </w:r>
    </w:p>
    <w:p w14:paraId="6EC1EEFA">
      <w:pPr>
        <w:numPr>
          <w:ilvl w:val="0"/>
          <w:numId w:val="5"/>
        </w:num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不可抗力事件处理</w:t>
      </w:r>
    </w:p>
    <w:p w14:paraId="3E7AA6DB">
      <w:pPr>
        <w:tabs>
          <w:tab w:val="left" w:pos="0"/>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1、在合同有效期内，任何一方因不可抗力事件导致不能履行合同，则合同履行期可延长，其延长期与不可抗力影响期相同。</w:t>
      </w:r>
    </w:p>
    <w:p w14:paraId="7B08AADE">
      <w:pPr>
        <w:tabs>
          <w:tab w:val="left" w:pos="0"/>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2、不可抗力事件发生后，应立即通知对方，并寄送有关权威机构出具的证明。</w:t>
      </w:r>
    </w:p>
    <w:p w14:paraId="7884568F">
      <w:pPr>
        <w:tabs>
          <w:tab w:val="left" w:pos="0"/>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3、不可抗力事件延续XX天以上，双方应通过友好协商，确定是否继续履行合同。</w:t>
      </w:r>
    </w:p>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14:paraId="19D557A4">
      <w:pPr>
        <w:numPr>
          <w:ilvl w:val="0"/>
          <w:numId w:val="5"/>
        </w:numPr>
        <w:spacing w:line="360" w:lineRule="auto"/>
        <w:rPr>
          <w:rFonts w:hint="eastAsia" w:asciiTheme="minorEastAsia" w:hAnsiTheme="minorEastAsia" w:eastAsiaTheme="minorEastAsia" w:cstheme="minorEastAsia"/>
          <w:b/>
          <w:sz w:val="24"/>
        </w:rPr>
      </w:pPr>
      <w:bookmarkStart w:id="116" w:name="_Toc225670756"/>
      <w:bookmarkStart w:id="117" w:name="_Toc211854454"/>
      <w:bookmarkStart w:id="118" w:name="_Toc212019599"/>
      <w:bookmarkStart w:id="119" w:name="_Toc239568423"/>
      <w:bookmarkStart w:id="120" w:name="_Toc247334846"/>
      <w:bookmarkStart w:id="121" w:name="_Toc241833908"/>
      <w:bookmarkStart w:id="122" w:name="_Toc251768867"/>
      <w:bookmarkStart w:id="123" w:name="_Toc211911353"/>
      <w:bookmarkStart w:id="124" w:name="_Toc238984980"/>
      <w:bookmarkStart w:id="125" w:name="_Toc185395254"/>
      <w:bookmarkStart w:id="126" w:name="_Toc225244857"/>
      <w:bookmarkStart w:id="127" w:name="_Toc225654649"/>
      <w:bookmarkStart w:id="128" w:name="_Toc232492933"/>
      <w:bookmarkStart w:id="129" w:name="_Toc239233919"/>
      <w:bookmarkStart w:id="130" w:name="_Toc237145411"/>
      <w:bookmarkStart w:id="131" w:name="_Toc286993792"/>
      <w:r>
        <w:rPr>
          <w:rFonts w:hint="eastAsia" w:asciiTheme="minorEastAsia" w:hAnsiTheme="minorEastAsia" w:eastAsiaTheme="minorEastAsia" w:cstheme="minorEastAsia"/>
          <w:b/>
          <w:sz w:val="24"/>
        </w:rPr>
        <w:t>解决合同纠纷的方式</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52A01B2C">
      <w:pPr>
        <w:tabs>
          <w:tab w:val="left" w:pos="0"/>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1、在执行本合同中发生的或与本合同有关的争端，双方应通过友好协商解决，经协商在XX天内不能达成协议时，应提交当地仲裁委员会仲裁。</w:t>
      </w:r>
    </w:p>
    <w:p w14:paraId="58022307">
      <w:pPr>
        <w:tabs>
          <w:tab w:val="left" w:pos="0"/>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2、仲裁裁决应为最终决定，并对双方具有约束力。</w:t>
      </w:r>
    </w:p>
    <w:p w14:paraId="6E6E68BB">
      <w:pPr>
        <w:tabs>
          <w:tab w:val="left" w:pos="0"/>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3、除另有裁决外，仲裁费应由败诉方负担。 </w:t>
      </w:r>
    </w:p>
    <w:p w14:paraId="1A71465E">
      <w:pPr>
        <w:tabs>
          <w:tab w:val="left" w:pos="0"/>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4、在仲裁期间，除正在进行仲裁部分外，合同其他部分继续执行。  </w:t>
      </w:r>
    </w:p>
    <w:p w14:paraId="2B591143">
      <w:pPr>
        <w:numPr>
          <w:ilvl w:val="0"/>
          <w:numId w:val="5"/>
        </w:numPr>
        <w:spacing w:line="360" w:lineRule="auto"/>
        <w:rPr>
          <w:rFonts w:hint="eastAsia" w:asciiTheme="minorEastAsia" w:hAnsiTheme="minorEastAsia" w:eastAsiaTheme="minorEastAsia" w:cstheme="minorEastAsia"/>
          <w:b/>
          <w:sz w:val="24"/>
        </w:rPr>
      </w:pPr>
      <w:bookmarkStart w:id="132" w:name="_Toc185395255"/>
      <w:bookmarkStart w:id="133" w:name="_Toc239233920"/>
      <w:bookmarkStart w:id="134" w:name="_Toc211854455"/>
      <w:bookmarkStart w:id="135" w:name="_Toc212019600"/>
      <w:bookmarkStart w:id="136" w:name="_Toc225670757"/>
      <w:bookmarkStart w:id="137" w:name="_Toc225244858"/>
      <w:bookmarkStart w:id="138" w:name="_Toc237145412"/>
      <w:bookmarkStart w:id="139" w:name="_Toc225654650"/>
      <w:bookmarkStart w:id="140" w:name="_Toc239568424"/>
      <w:bookmarkStart w:id="141" w:name="_Toc232492934"/>
      <w:bookmarkStart w:id="142" w:name="_Toc241833909"/>
      <w:bookmarkStart w:id="143" w:name="_Toc238984981"/>
      <w:bookmarkStart w:id="144" w:name="_Toc251768868"/>
      <w:bookmarkStart w:id="145" w:name="_Toc286993793"/>
      <w:bookmarkStart w:id="146" w:name="_Toc283019219"/>
      <w:bookmarkStart w:id="147" w:name="_Toc247334847"/>
      <w:bookmarkStart w:id="148" w:name="_Toc211911354"/>
      <w:bookmarkStart w:id="149" w:name="_Toc282696231"/>
      <w:r>
        <w:rPr>
          <w:rFonts w:hint="eastAsia" w:asciiTheme="minorEastAsia" w:hAnsiTheme="minorEastAsia" w:eastAsiaTheme="minorEastAsia" w:cstheme="minorEastAsia"/>
          <w:b/>
          <w:sz w:val="24"/>
        </w:rPr>
        <w:t>合同</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Fonts w:hint="eastAsia" w:asciiTheme="minorEastAsia" w:hAnsiTheme="minorEastAsia" w:eastAsiaTheme="minorEastAsia" w:cstheme="minorEastAsia"/>
          <w:b/>
          <w:sz w:val="24"/>
        </w:rPr>
        <w:t>生效及其他</w:t>
      </w:r>
    </w:p>
    <w:p w14:paraId="54B71E12">
      <w:pPr>
        <w:pStyle w:val="26"/>
        <w:spacing w:line="360" w:lineRule="auto"/>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1、合同经双方法定代表人或授权委托代理人签字并加盖单位公章后生效。</w:t>
      </w:r>
    </w:p>
    <w:p w14:paraId="3B0B03AD">
      <w:pPr>
        <w:pStyle w:val="26"/>
        <w:spacing w:line="360" w:lineRule="auto"/>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2、合同执行中涉及采购资金和采购内容修改或补充的，须经采购监管部门审批，并签书面补充协议报采购监督管理部门备案，方可作为主合同不可分割的一部分。</w:t>
      </w:r>
    </w:p>
    <w:p w14:paraId="2875178B">
      <w:pPr>
        <w:pStyle w:val="26"/>
        <w:spacing w:line="360" w:lineRule="auto"/>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3、本合同一式</w:t>
      </w:r>
      <w:r>
        <w:rPr>
          <w:rFonts w:hint="eastAsia" w:asciiTheme="minorEastAsia" w:hAnsiTheme="minorEastAsia" w:eastAsiaTheme="minorEastAsia" w:cstheme="minorEastAsia"/>
          <w:sz w:val="24"/>
          <w:lang w:eastAsia="zh-CN"/>
        </w:rPr>
        <w:t>伍</w:t>
      </w:r>
      <w:r>
        <w:rPr>
          <w:rFonts w:hint="eastAsia" w:asciiTheme="minorEastAsia" w:hAnsiTheme="minorEastAsia" w:eastAsiaTheme="minorEastAsia" w:cstheme="minorEastAsia"/>
          <w:sz w:val="24"/>
        </w:rPr>
        <w:t>份，自双方签章之日起起效。甲方</w:t>
      </w:r>
      <w:r>
        <w:rPr>
          <w:rFonts w:hint="eastAsia" w:asciiTheme="minorEastAsia" w:hAnsiTheme="minorEastAsia" w:eastAsiaTheme="minorEastAsia" w:cstheme="minorEastAsia"/>
          <w:sz w:val="24"/>
          <w:lang w:eastAsia="zh-CN"/>
        </w:rPr>
        <w:t>叁</w:t>
      </w:r>
      <w:r>
        <w:rPr>
          <w:rFonts w:hint="eastAsia" w:asciiTheme="minorEastAsia" w:hAnsiTheme="minorEastAsia" w:eastAsiaTheme="minorEastAsia" w:cstheme="minorEastAsia"/>
          <w:sz w:val="24"/>
        </w:rPr>
        <w:t>份，乙方</w:t>
      </w:r>
      <w:r>
        <w:rPr>
          <w:rFonts w:hint="eastAsia" w:asciiTheme="minorEastAsia" w:hAnsiTheme="minorEastAsia" w:eastAsiaTheme="minorEastAsia" w:cstheme="minorEastAsia"/>
          <w:sz w:val="24"/>
          <w:lang w:eastAsia="zh-CN"/>
        </w:rPr>
        <w:t>两</w:t>
      </w:r>
      <w:r>
        <w:rPr>
          <w:rFonts w:hint="eastAsia" w:asciiTheme="minorEastAsia" w:hAnsiTheme="minorEastAsia" w:eastAsiaTheme="minorEastAsia" w:cstheme="minorEastAsia"/>
          <w:sz w:val="24"/>
        </w:rPr>
        <w:t>份，具有同等法律效力。</w:t>
      </w:r>
    </w:p>
    <w:p w14:paraId="48A40DB5">
      <w:pPr>
        <w:numPr>
          <w:ilvl w:val="0"/>
          <w:numId w:val="5"/>
        </w:num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附件</w:t>
      </w:r>
    </w:p>
    <w:p w14:paraId="4B522E38">
      <w:pPr>
        <w:pStyle w:val="26"/>
        <w:spacing w:line="360" w:lineRule="auto"/>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1、项目竞争性磋商文件</w:t>
      </w:r>
    </w:p>
    <w:p w14:paraId="7F2E2129">
      <w:pPr>
        <w:pStyle w:val="26"/>
        <w:spacing w:line="360" w:lineRule="auto"/>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2、项目修改澄清文件</w:t>
      </w:r>
    </w:p>
    <w:p w14:paraId="48DE67B2">
      <w:pPr>
        <w:pStyle w:val="26"/>
        <w:spacing w:line="360" w:lineRule="auto"/>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3、项目响应文件</w:t>
      </w:r>
    </w:p>
    <w:p w14:paraId="0E70069F">
      <w:pPr>
        <w:pStyle w:val="26"/>
        <w:spacing w:line="360" w:lineRule="auto"/>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4、成交通知书</w:t>
      </w:r>
    </w:p>
    <w:p w14:paraId="34C22971">
      <w:pPr>
        <w:pStyle w:val="26"/>
        <w:spacing w:line="360" w:lineRule="auto"/>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5、其他</w:t>
      </w:r>
    </w:p>
    <w:p w14:paraId="1FDB1564">
      <w:pPr>
        <w:spacing w:line="360" w:lineRule="auto"/>
        <w:rPr>
          <w:rFonts w:hint="eastAsia" w:asciiTheme="minorEastAsia" w:hAnsiTheme="minorEastAsia" w:eastAsiaTheme="minorEastAsia" w:cstheme="minorEastAsia"/>
          <w:sz w:val="24"/>
        </w:rPr>
      </w:pPr>
    </w:p>
    <w:p w14:paraId="4B5BCCAA">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甲方：   （盖章）   </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 xml:space="preserve">       乙方：   （盖章）</w:t>
      </w:r>
    </w:p>
    <w:p w14:paraId="3EA6268C">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法定代表人（授权代表）：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 xml:space="preserve"> 法定代表人（授权代表）：</w:t>
      </w:r>
    </w:p>
    <w:p w14:paraId="588E989F">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地    址：                         地    址：</w:t>
      </w:r>
    </w:p>
    <w:p w14:paraId="1D503D81">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开户银行：                         开户银行：</w:t>
      </w:r>
    </w:p>
    <w:p w14:paraId="5636AA7C">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账号：                             账号：</w:t>
      </w:r>
    </w:p>
    <w:p w14:paraId="090B0F90">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电    话：                         电    话：</w:t>
      </w:r>
    </w:p>
    <w:p w14:paraId="04634BB3">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传    真：                         传    真：</w:t>
      </w:r>
    </w:p>
    <w:p w14:paraId="65CD45A5">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签约日期：XX</w:t>
      </w:r>
      <w:r>
        <w:rPr>
          <w:rFonts w:hint="eastAsia" w:asciiTheme="minorEastAsia" w:hAnsiTheme="minorEastAsia" w:eastAsiaTheme="minorEastAsia" w:cstheme="minorEastAsia"/>
          <w:sz w:val="24"/>
          <w:lang w:val="en-US" w:eastAsia="zh-CN"/>
        </w:rPr>
        <w:t>XX</w:t>
      </w:r>
      <w:r>
        <w:rPr>
          <w:rFonts w:hint="eastAsia" w:asciiTheme="minorEastAsia" w:hAnsiTheme="minorEastAsia" w:eastAsiaTheme="minorEastAsia" w:cstheme="minorEastAsia"/>
          <w:sz w:val="24"/>
        </w:rPr>
        <w:t xml:space="preserve">年XX月XX日 </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签约日期：XX</w:t>
      </w:r>
      <w:r>
        <w:rPr>
          <w:rFonts w:hint="eastAsia" w:asciiTheme="minorEastAsia" w:hAnsiTheme="minorEastAsia" w:eastAsiaTheme="minorEastAsia" w:cstheme="minorEastAsia"/>
          <w:sz w:val="24"/>
          <w:lang w:val="en-US" w:eastAsia="zh-CN"/>
        </w:rPr>
        <w:t>XX</w:t>
      </w:r>
      <w:r>
        <w:rPr>
          <w:rFonts w:hint="eastAsia" w:asciiTheme="minorEastAsia" w:hAnsiTheme="minorEastAsia" w:eastAsiaTheme="minorEastAsia" w:cstheme="minorEastAsia"/>
          <w:sz w:val="24"/>
        </w:rPr>
        <w:t>年XX月XX日</w:t>
      </w:r>
    </w:p>
    <w:p w14:paraId="69E69405">
      <w:pPr>
        <w:spacing w:line="360" w:lineRule="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 xml:space="preserve">   注：采购人可以与成交供应商协商后修改部分条款。</w:t>
      </w:r>
    </w:p>
    <w:p w14:paraId="1F506A60">
      <w:pPr>
        <w:rPr>
          <w:rFonts w:hint="eastAsia" w:asciiTheme="minorEastAsia" w:hAnsiTheme="minorEastAsia" w:eastAsiaTheme="minorEastAsia" w:cstheme="minorEastAsia"/>
        </w:rPr>
      </w:pPr>
    </w:p>
    <w:p w14:paraId="7FB0F0AB">
      <w:pPr>
        <w:rPr>
          <w:rFonts w:hint="eastAsia" w:asciiTheme="minorEastAsia" w:hAnsiTheme="minorEastAsia" w:eastAsiaTheme="minorEastAsia" w:cstheme="minorEastAsia"/>
        </w:rPr>
      </w:pPr>
    </w:p>
    <w:p w14:paraId="526FB5BB">
      <w:pPr>
        <w:rPr>
          <w:rFonts w:hint="eastAsia" w:asciiTheme="minorEastAsia" w:hAnsiTheme="minorEastAsia" w:eastAsiaTheme="minorEastAsia" w:cstheme="minorEastAsia"/>
        </w:rPr>
      </w:pPr>
    </w:p>
    <w:p w14:paraId="7EE3BCB1">
      <w:pPr>
        <w:rPr>
          <w:rFonts w:hint="eastAsia" w:asciiTheme="minorEastAsia" w:hAnsiTheme="minorEastAsia" w:eastAsiaTheme="minorEastAsia" w:cstheme="minorEastAsia"/>
        </w:rPr>
      </w:pPr>
    </w:p>
    <w:p w14:paraId="366F902D">
      <w:bookmarkStart w:id="150" w:name="_GoBack"/>
      <w:bookmarkEnd w:id="150"/>
    </w:p>
    <w:sectPr>
      <w:headerReference r:id="rId6" w:type="default"/>
      <w:footerReference r:id="rId7" w:type="default"/>
      <w:type w:val="continuous"/>
      <w:pgSz w:w="11850" w:h="16783"/>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8"/>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ì.">
    <w:altName w:val="苹方-简"/>
    <w:panose1 w:val="00000000000000000000"/>
    <w:charset w:val="86"/>
    <w:family w:val="moder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ABB3D">
    <w:pPr>
      <w:pStyle w:val="11"/>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39 -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68DEF">
    <w:pPr>
      <w:pStyle w:val="11"/>
      <w:framePr w:wrap="around" w:vAnchor="text" w:hAnchor="margin" w:xAlign="outside" w:y="1"/>
      <w:rPr>
        <w:rStyle w:val="19"/>
      </w:rPr>
    </w:pPr>
    <w:r>
      <w:fldChar w:fldCharType="begin"/>
    </w:r>
    <w:r>
      <w:rPr>
        <w:rStyle w:val="19"/>
      </w:rPr>
      <w:instrText xml:space="preserve">PAGE  </w:instrText>
    </w:r>
    <w:r>
      <w:fldChar w:fldCharType="end"/>
    </w:r>
  </w:p>
  <w:p w14:paraId="1DB82C40">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735A2">
    <w:pPr>
      <w:pStyle w:val="11"/>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31 -</w:t>
    </w:r>
    <w:r>
      <w:rPr>
        <w:rFonts w:ascii="宋体" w:hAnsi="宋体"/>
        <w:sz w:val="28"/>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E864C">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940AF">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6B2E30"/>
    <w:multiLevelType w:val="singleLevel"/>
    <w:tmpl w:val="C36B2E30"/>
    <w:lvl w:ilvl="0" w:tentative="0">
      <w:start w:val="1"/>
      <w:numFmt w:val="chineseCounting"/>
      <w:suff w:val="nothing"/>
      <w:lvlText w:val="%1、"/>
      <w:lvlJc w:val="left"/>
      <w:rPr>
        <w:rFonts w:hint="eastAsia"/>
      </w:rPr>
    </w:lvl>
  </w:abstractNum>
  <w:abstractNum w:abstractNumId="1">
    <w:nsid w:val="E9360D0D"/>
    <w:multiLevelType w:val="singleLevel"/>
    <w:tmpl w:val="E9360D0D"/>
    <w:lvl w:ilvl="0" w:tentative="0">
      <w:start w:val="1"/>
      <w:numFmt w:val="decimal"/>
      <w:lvlText w:val="%1."/>
      <w:lvlJc w:val="left"/>
      <w:pPr>
        <w:tabs>
          <w:tab w:val="left" w:pos="312"/>
        </w:tabs>
      </w:pPr>
    </w:lvl>
  </w:abstractNum>
  <w:abstractNum w:abstractNumId="2">
    <w:nsid w:val="1D9C2199"/>
    <w:multiLevelType w:val="multilevel"/>
    <w:tmpl w:val="1D9C2199"/>
    <w:lvl w:ilvl="0" w:tentative="0">
      <w:start w:val="1"/>
      <w:numFmt w:val="chineseCountingThousand"/>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C2C4B8D"/>
    <w:multiLevelType w:val="singleLevel"/>
    <w:tmpl w:val="2C2C4B8D"/>
    <w:lvl w:ilvl="0" w:tentative="0">
      <w:start w:val="1"/>
      <w:numFmt w:val="japaneseCounting"/>
      <w:lvlText w:val="第%1条"/>
      <w:lvlJc w:val="left"/>
      <w:pPr>
        <w:tabs>
          <w:tab w:val="left" w:pos="1521"/>
        </w:tabs>
        <w:ind w:left="1521" w:hanging="1095"/>
      </w:pPr>
      <w:rPr>
        <w:rFonts w:hint="eastAsia"/>
      </w:rPr>
    </w:lvl>
  </w:abstractNum>
  <w:abstractNum w:abstractNumId="4">
    <w:nsid w:val="544FA835"/>
    <w:multiLevelType w:val="singleLevel"/>
    <w:tmpl w:val="544FA835"/>
    <w:lvl w:ilvl="0" w:tentative="0">
      <w:start w:val="1"/>
      <w:numFmt w:val="chineseCounting"/>
      <w:suff w:val="nothing"/>
      <w:lvlText w:val="%1、"/>
      <w:lvlJc w:val="left"/>
      <w:rPr>
        <w:rFonts w:hint="eastAsia"/>
      </w:rPr>
    </w:lvl>
  </w:abstractNum>
  <w:abstractNum w:abstractNumId="5">
    <w:nsid w:val="624367CF"/>
    <w:multiLevelType w:val="singleLevel"/>
    <w:tmpl w:val="624367CF"/>
    <w:lvl w:ilvl="0" w:tentative="0">
      <w:start w:val="6"/>
      <w:numFmt w:val="chineseCounting"/>
      <w:suff w:val="space"/>
      <w:lvlText w:val="第%1章"/>
      <w:lvlJc w:val="left"/>
      <w:rPr>
        <w:rFonts w:hint="eastAsia"/>
      </w:rPr>
    </w:lvl>
  </w:abstractNum>
  <w:num w:numId="1">
    <w:abstractNumId w:val="0"/>
  </w:num>
  <w:num w:numId="2">
    <w:abstractNumId w:val="4"/>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D3273"/>
    <w:rsid w:val="37FD32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6"/>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qFormat/>
    <w:uiPriority w:val="0"/>
    <w:pPr>
      <w:keepNext/>
      <w:keepLines/>
      <w:spacing w:before="260" w:after="260" w:line="416" w:lineRule="auto"/>
      <w:outlineLvl w:val="2"/>
    </w:pPr>
    <w:rPr>
      <w:b/>
      <w:bCs/>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Subtitle"/>
    <w:basedOn w:val="1"/>
    <w:qFormat/>
    <w:uiPriority w:val="0"/>
    <w:pPr>
      <w:spacing w:before="240" w:after="60" w:line="312" w:lineRule="auto"/>
      <w:jc w:val="center"/>
      <w:outlineLvl w:val="1"/>
    </w:pPr>
    <w:rPr>
      <w:rFonts w:ascii="Arial" w:hAnsi="Arial" w:cs="Arial"/>
      <w:b/>
      <w:bCs/>
      <w:kern w:val="28"/>
      <w:sz w:val="32"/>
      <w:szCs w:val="32"/>
    </w:rPr>
  </w:style>
  <w:style w:type="paragraph" w:styleId="6">
    <w:name w:val="Normal Indent"/>
    <w:basedOn w:val="1"/>
    <w:next w:val="1"/>
    <w:qFormat/>
    <w:uiPriority w:val="0"/>
    <w:pPr>
      <w:ind w:firstLine="420" w:firstLineChars="200"/>
    </w:pPr>
  </w:style>
  <w:style w:type="paragraph" w:styleId="8">
    <w:name w:val="Body Text 3"/>
    <w:basedOn w:val="1"/>
    <w:qFormat/>
    <w:uiPriority w:val="0"/>
    <w:pPr>
      <w:spacing w:after="120"/>
    </w:pPr>
    <w:rPr>
      <w:sz w:val="16"/>
      <w:szCs w:val="16"/>
    </w:rPr>
  </w:style>
  <w:style w:type="paragraph" w:styleId="9">
    <w:name w:val="Body Text Indent"/>
    <w:basedOn w:val="1"/>
    <w:qFormat/>
    <w:uiPriority w:val="0"/>
    <w:pPr>
      <w:ind w:firstLine="630"/>
    </w:pPr>
    <w:rPr>
      <w:sz w:val="32"/>
      <w:szCs w:val="20"/>
    </w:rPr>
  </w:style>
  <w:style w:type="paragraph" w:styleId="10">
    <w:name w:val="Plain Text"/>
    <w:basedOn w:val="1"/>
    <w:qFormat/>
    <w:uiPriority w:val="0"/>
    <w:rPr>
      <w:rFonts w:ascii="宋体" w:hAnsi="Courier New"/>
      <w:szCs w:val="20"/>
    </w:rPr>
  </w:style>
  <w:style w:type="paragraph" w:styleId="11">
    <w:name w:val="footer"/>
    <w:basedOn w:val="1"/>
    <w:qFormat/>
    <w:uiPriority w:val="0"/>
    <w:pPr>
      <w:tabs>
        <w:tab w:val="center" w:pos="4153"/>
        <w:tab w:val="right" w:pos="8306"/>
      </w:tabs>
      <w:snapToGrid w:val="0"/>
      <w:jc w:val="left"/>
    </w:pPr>
    <w:rPr>
      <w:sz w:val="18"/>
      <w:szCs w:val="20"/>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3">
    <w:name w:val="toc 1"/>
    <w:basedOn w:val="1"/>
    <w:next w:val="1"/>
    <w:qFormat/>
    <w:uiPriority w:val="39"/>
    <w:rPr>
      <w:rFonts w:hAnsi="宋体"/>
      <w:sz w:val="24"/>
    </w:rPr>
  </w:style>
  <w:style w:type="paragraph" w:styleId="14">
    <w:name w:val="table of figures"/>
    <w:basedOn w:val="1"/>
    <w:next w:val="1"/>
    <w:qFormat/>
    <w:uiPriority w:val="0"/>
    <w:pPr>
      <w:ind w:left="400" w:leftChars="200" w:hanging="200" w:hangingChars="200"/>
    </w:pPr>
  </w:style>
  <w:style w:type="paragraph" w:styleId="15">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16">
    <w:name w:val="Body Text First Indent"/>
    <w:basedOn w:val="2"/>
    <w:unhideWhenUsed/>
    <w:qFormat/>
    <w:uiPriority w:val="99"/>
    <w:pPr>
      <w:spacing w:line="400" w:lineRule="atLeast"/>
      <w:ind w:firstLine="426"/>
    </w:pPr>
    <w:rPr>
      <w:szCs w:val="20"/>
    </w:rPr>
  </w:style>
  <w:style w:type="character" w:styleId="19">
    <w:name w:val="page number"/>
    <w:basedOn w:val="18"/>
    <w:qFormat/>
    <w:uiPriority w:val="0"/>
    <w:rPr>
      <w:rFonts w:ascii="Times New Roman" w:hAnsi="Times New Roman" w:eastAsia="宋体" w:cs="Times New Roman"/>
    </w:rPr>
  </w:style>
  <w:style w:type="paragraph" w:customStyle="1" w:styleId="20">
    <w:name w:val="Default"/>
    <w:qFormat/>
    <w:uiPriority w:val="0"/>
    <w:pPr>
      <w:widowControl w:val="0"/>
      <w:autoSpaceDE w:val="0"/>
      <w:autoSpaceDN w:val="0"/>
      <w:adjustRightInd w:val="0"/>
    </w:pPr>
    <w:rPr>
      <w:rFonts w:ascii="..ì." w:hAnsi="..ì." w:eastAsia="..ì." w:cs="..ì."/>
      <w:color w:val="000000"/>
      <w:sz w:val="24"/>
      <w:szCs w:val="24"/>
      <w:lang w:val="en-US" w:eastAsia="zh-CN" w:bidi="ar-SA"/>
    </w:rPr>
  </w:style>
  <w:style w:type="paragraph" w:customStyle="1" w:styleId="21">
    <w:name w:val="正文首行缩进两字符"/>
    <w:basedOn w:val="1"/>
    <w:qFormat/>
    <w:uiPriority w:val="0"/>
    <w:pPr>
      <w:spacing w:line="360" w:lineRule="auto"/>
      <w:ind w:firstLine="200" w:firstLineChars="200"/>
    </w:pPr>
  </w:style>
  <w:style w:type="paragraph" w:customStyle="1" w:styleId="22">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3">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24">
    <w:name w:val="Normal_30"/>
    <w:qFormat/>
    <w:uiPriority w:val="0"/>
    <w:pPr>
      <w:spacing w:before="120" w:after="240"/>
      <w:jc w:val="both"/>
    </w:pPr>
    <w:rPr>
      <w:rFonts w:ascii="Times New Roman" w:hAnsi="Times New Roman" w:eastAsia="Calibri" w:cs="Times New Roman"/>
      <w:sz w:val="22"/>
      <w:szCs w:val="22"/>
      <w:lang w:val="ru-RU" w:eastAsia="ru-RU" w:bidi="ar-SA"/>
    </w:rPr>
  </w:style>
  <w:style w:type="paragraph" w:customStyle="1" w:styleId="25">
    <w:name w:val="null3"/>
    <w:hidden/>
    <w:qFormat/>
    <w:uiPriority w:val="0"/>
    <w:rPr>
      <w:rFonts w:hint="eastAsia" w:asciiTheme="minorHAnsi" w:hAnsiTheme="minorHAnsi" w:eastAsiaTheme="minorEastAsia" w:cstheme="minorBidi"/>
      <w:lang w:val="en-US" w:eastAsia="zh-Hans"/>
    </w:rPr>
  </w:style>
  <w:style w:type="paragraph" w:customStyle="1" w:styleId="26">
    <w:name w:val="_Style 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0</Words>
  <Characters>0</Characters>
  <Lines>0</Lines>
  <Paragraphs>0</Paragraphs>
  <TotalTime>0</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2026-08-10T15:34:00Z</dcterms:created>
  <dc:creator>vc</dc:creator>
  <cp:lastModifiedBy>vc</cp:lastModifiedBy>
  <dcterms:modified xsi:type="dcterms:W3CDTF">2026-08-10T15:34:21Z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1716B23257FFBC73F37E796A6A7BB79D_41</vt:lpwstr>
  </property>
</Properties>
</file>